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Arial" w:hAnsi="Arial" w:cs="Arial"/>
          <w:sz w:val="24"/>
          <w:szCs w:val="24"/>
        </w:rPr>
      </w:pPr>
      <w:r>
        <w:rPr>
          <w:rFonts w:ascii="Arial" w:hAnsi="Arial" w:cs="Arial"/>
          <w:sz w:val="24"/>
          <w:szCs w:val="24"/>
        </w:rPr>
        <w:t>XXI JORNADA CIENTÍFICA PROVINCIAL DE MEDICINA FAMILIAR</w:t>
      </w:r>
    </w:p>
    <w:p>
      <w:pPr>
        <w:pStyle w:val="2"/>
        <w:jc w:val="center"/>
        <w:rPr>
          <w:rFonts w:ascii="Arial" w:hAnsi="Arial" w:cs="Arial"/>
          <w:sz w:val="24"/>
          <w:szCs w:val="24"/>
        </w:rPr>
      </w:pPr>
      <w:r>
        <w:rPr>
          <w:rFonts w:ascii="Arial" w:hAnsi="Arial" w:cs="Arial"/>
          <w:sz w:val="24"/>
          <w:szCs w:val="24"/>
        </w:rPr>
        <w:t>MEDFAMILIARHLG 2023</w:t>
      </w:r>
    </w:p>
    <w:p>
      <w:pPr>
        <w:tabs>
          <w:tab w:val="left" w:pos="1620"/>
        </w:tabs>
        <w:spacing w:line="240" w:lineRule="auto"/>
        <w:jc w:val="both"/>
        <w:rPr>
          <w:rFonts w:ascii="Arial" w:hAnsi="Arial" w:cs="Arial"/>
          <w:b/>
          <w:bCs/>
          <w:spacing w:val="-2"/>
          <w:sz w:val="24"/>
          <w:szCs w:val="24"/>
        </w:rPr>
      </w:pPr>
    </w:p>
    <w:p>
      <w:pPr>
        <w:tabs>
          <w:tab w:val="left" w:pos="1620"/>
        </w:tabs>
        <w:spacing w:line="240" w:lineRule="auto"/>
        <w:jc w:val="both"/>
        <w:rPr>
          <w:rFonts w:ascii="Times New Roman" w:hAnsi="Times New Roman" w:cs="Times New Roman"/>
          <w:sz w:val="44"/>
          <w:szCs w:val="44"/>
        </w:rPr>
      </w:pPr>
      <w:r>
        <w:rPr>
          <w:rFonts w:ascii="Arial" w:hAnsi="Arial" w:cs="Arial"/>
          <w:b/>
          <w:bCs/>
          <w:spacing w:val="-2"/>
          <w:sz w:val="24"/>
          <w:szCs w:val="24"/>
        </w:rPr>
        <w:t>CONDUCTA SUICIDA EN EDAD PEDIÁTRICA.  MUNICIPIO  MAYARÍ. PERÍODO 2</w:t>
      </w:r>
      <w:r>
        <w:rPr>
          <w:rFonts w:ascii="Arial" w:hAnsi="Arial" w:cs="Arial"/>
          <w:b/>
          <w:bCs/>
          <w:sz w:val="24"/>
          <w:szCs w:val="24"/>
        </w:rPr>
        <w:t>020-2021</w:t>
      </w:r>
    </w:p>
    <w:p>
      <w:pPr>
        <w:spacing w:after="0" w:line="240" w:lineRule="auto"/>
        <w:ind w:hanging="180"/>
        <w:jc w:val="center"/>
        <w:rPr>
          <w:rFonts w:ascii="Arial" w:hAnsi="Arial" w:cs="Arial"/>
          <w:bCs/>
          <w:sz w:val="24"/>
          <w:szCs w:val="24"/>
          <w:vertAlign w:val="superscript"/>
          <w:lang w:val="es-ES"/>
        </w:rPr>
      </w:pPr>
      <w:r>
        <w:rPr>
          <w:rFonts w:ascii="Arial" w:hAnsi="Arial" w:cs="Arial"/>
          <w:bCs/>
          <w:sz w:val="24"/>
          <w:szCs w:val="24"/>
          <w:lang w:val="es-ES"/>
        </w:rPr>
        <w:t xml:space="preserve">Lic. </w:t>
      </w:r>
      <w:r>
        <w:rPr>
          <w:rFonts w:ascii="Arial" w:hAnsi="Arial" w:cs="Arial"/>
          <w:bCs/>
          <w:sz w:val="24"/>
          <w:szCs w:val="24"/>
        </w:rPr>
        <w:t xml:space="preserve"> Aurora Rodríguez Ricardo</w:t>
      </w:r>
      <w:r>
        <w:rPr>
          <w:rFonts w:ascii="Arial" w:hAnsi="Arial" w:cs="Arial"/>
          <w:bCs/>
          <w:sz w:val="24"/>
          <w:szCs w:val="24"/>
          <w:vertAlign w:val="superscript"/>
          <w:lang w:val="es-ES"/>
        </w:rPr>
        <w:t>1</w:t>
      </w:r>
    </w:p>
    <w:p>
      <w:pPr>
        <w:spacing w:after="0" w:line="240" w:lineRule="auto"/>
        <w:ind w:hanging="180"/>
        <w:jc w:val="center"/>
        <w:rPr>
          <w:rFonts w:ascii="Arial" w:hAnsi="Arial" w:cs="Arial"/>
          <w:bCs/>
          <w:sz w:val="24"/>
          <w:szCs w:val="24"/>
        </w:rPr>
      </w:pPr>
      <w:r>
        <w:rPr>
          <w:rFonts w:ascii="Arial" w:hAnsi="Arial" w:cs="Arial"/>
          <w:bCs/>
          <w:sz w:val="24"/>
          <w:szCs w:val="24"/>
          <w:lang w:val="es-ES"/>
        </w:rPr>
        <w:t xml:space="preserve">Lic. </w:t>
      </w:r>
      <w:r>
        <w:rPr>
          <w:rFonts w:ascii="Arial" w:hAnsi="Arial" w:cs="Arial"/>
          <w:bCs/>
          <w:sz w:val="24"/>
          <w:szCs w:val="24"/>
        </w:rPr>
        <w:t>Teresa Ochoa Salas</w:t>
      </w:r>
      <w:r>
        <w:rPr>
          <w:rFonts w:ascii="Arial" w:hAnsi="Arial" w:cs="Arial"/>
          <w:bCs/>
          <w:sz w:val="24"/>
          <w:szCs w:val="24"/>
          <w:vertAlign w:val="superscript"/>
          <w:lang w:val="es-ES"/>
        </w:rPr>
        <w:t>1</w:t>
      </w:r>
    </w:p>
    <w:p>
      <w:pPr>
        <w:spacing w:after="0" w:line="240" w:lineRule="auto"/>
        <w:ind w:hanging="180"/>
        <w:jc w:val="center"/>
        <w:rPr>
          <w:rFonts w:ascii="Arial" w:hAnsi="Arial" w:cs="Arial"/>
          <w:sz w:val="24"/>
          <w:szCs w:val="24"/>
        </w:rPr>
      </w:pPr>
      <w:r>
        <w:rPr>
          <w:rFonts w:ascii="Arial" w:hAnsi="Arial" w:cs="Arial"/>
          <w:bCs/>
          <w:sz w:val="24"/>
          <w:szCs w:val="24"/>
          <w:lang w:val="es-ES"/>
        </w:rPr>
        <w:t xml:space="preserve">Lic. </w:t>
      </w:r>
      <w:r>
        <w:rPr>
          <w:rFonts w:ascii="Arial" w:hAnsi="Arial" w:cs="Arial"/>
          <w:bCs/>
          <w:sz w:val="24"/>
          <w:szCs w:val="24"/>
        </w:rPr>
        <w:t xml:space="preserve">Noemis Same Herrera </w:t>
      </w:r>
      <w:r>
        <w:rPr>
          <w:rFonts w:ascii="Arial" w:hAnsi="Arial" w:cs="Arial"/>
          <w:bCs/>
          <w:sz w:val="24"/>
          <w:szCs w:val="24"/>
          <w:vertAlign w:val="superscript"/>
          <w:lang w:val="es-ES"/>
        </w:rPr>
        <w:t>1</w:t>
      </w:r>
    </w:p>
    <w:p>
      <w:pPr>
        <w:spacing w:after="0" w:line="240" w:lineRule="auto"/>
        <w:ind w:hanging="180"/>
        <w:jc w:val="center"/>
        <w:rPr>
          <w:rFonts w:ascii="Arial" w:hAnsi="Arial" w:cs="Arial"/>
          <w:bCs/>
          <w:sz w:val="24"/>
          <w:szCs w:val="24"/>
        </w:rPr>
      </w:pPr>
      <w:r>
        <w:rPr>
          <w:rFonts w:ascii="Arial" w:hAnsi="Arial" w:cs="Arial"/>
          <w:bCs/>
          <w:sz w:val="24"/>
          <w:szCs w:val="24"/>
          <w:lang w:val="es-ES"/>
        </w:rPr>
        <w:t xml:space="preserve">Dra. </w:t>
      </w:r>
      <w:r>
        <w:rPr>
          <w:rFonts w:ascii="Arial" w:hAnsi="Arial" w:cs="Arial"/>
          <w:bCs/>
          <w:sz w:val="24"/>
          <w:szCs w:val="24"/>
        </w:rPr>
        <w:t xml:space="preserve">Maibel Borjas Reyes </w:t>
      </w:r>
      <w:r>
        <w:rPr>
          <w:rFonts w:ascii="Arial" w:hAnsi="Arial" w:cs="Arial"/>
          <w:bCs/>
          <w:sz w:val="24"/>
          <w:szCs w:val="24"/>
          <w:vertAlign w:val="superscript"/>
          <w:lang w:val="es-ES"/>
        </w:rPr>
        <w:t>1</w:t>
      </w:r>
    </w:p>
    <w:p>
      <w:pPr>
        <w:spacing w:after="0" w:line="240" w:lineRule="auto"/>
        <w:ind w:hanging="180"/>
        <w:jc w:val="center"/>
        <w:rPr>
          <w:rFonts w:ascii="Arial" w:hAnsi="Arial" w:cs="Arial"/>
          <w:bCs/>
          <w:sz w:val="24"/>
          <w:szCs w:val="24"/>
        </w:rPr>
      </w:pPr>
    </w:p>
    <w:p>
      <w:pPr>
        <w:tabs>
          <w:tab w:val="left" w:pos="6150"/>
        </w:tabs>
        <w:rPr>
          <w:rFonts w:ascii="Arial" w:hAnsi="Arial" w:cs="Arial"/>
          <w:bCs/>
          <w:sz w:val="28"/>
          <w:szCs w:val="28"/>
        </w:rPr>
      </w:pPr>
      <w:r>
        <w:rPr>
          <w:rFonts w:ascii="Arial" w:hAnsi="Arial" w:cs="Arial"/>
          <w:sz w:val="28"/>
          <w:szCs w:val="28"/>
        </w:rPr>
        <w:t xml:space="preserve"> </w:t>
      </w:r>
      <w:r>
        <w:rPr>
          <w:rFonts w:ascii="Arial" w:hAnsi="Arial" w:cs="Arial"/>
          <w:sz w:val="28"/>
          <w:szCs w:val="28"/>
          <w:vertAlign w:val="superscript"/>
          <w:lang w:val="es-ES"/>
        </w:rPr>
        <w:t xml:space="preserve">1 </w:t>
      </w:r>
      <w:r>
        <w:rPr>
          <w:rFonts w:ascii="Arial" w:hAnsi="Arial" w:cs="Arial"/>
          <w:sz w:val="24"/>
          <w:szCs w:val="24"/>
          <w:vertAlign w:val="baseline"/>
          <w:lang w:val="es-ES"/>
        </w:rPr>
        <w:t>Dirección Municipal de salud, Mayarí, Cuba, nvrguez1</w:t>
      </w:r>
      <w:r>
        <w:rPr>
          <w:rFonts w:hint="eastAsia" w:ascii="SimSun" w:hAnsi="SimSun" w:eastAsia="SimSun" w:cs="SimSun"/>
          <w:sz w:val="24"/>
          <w:szCs w:val="24"/>
          <w:vertAlign w:val="baseline"/>
          <w:lang w:val="es-ES"/>
        </w:rPr>
        <w:t>＠</w:t>
      </w:r>
      <w:r>
        <w:rPr>
          <w:rFonts w:hint="default" w:ascii="Arial" w:hAnsi="Arial" w:eastAsia="SimSun" w:cs="Arial"/>
          <w:sz w:val="24"/>
          <w:szCs w:val="24"/>
          <w:vertAlign w:val="baseline"/>
          <w:lang w:val="es-ES"/>
        </w:rPr>
        <w:t>gmail.com</w:t>
      </w:r>
    </w:p>
    <w:p>
      <w:pPr>
        <w:tabs>
          <w:tab w:val="left" w:pos="6150"/>
        </w:tabs>
        <w:rPr>
          <w:rFonts w:ascii="Arial" w:hAnsi="Arial" w:cs="Arial"/>
          <w:bCs/>
          <w:sz w:val="28"/>
          <w:szCs w:val="28"/>
        </w:rPr>
      </w:pPr>
    </w:p>
    <w:p>
      <w:pPr>
        <w:jc w:val="both"/>
        <w:rPr>
          <w:rFonts w:hint="default" w:ascii="Arial" w:hAnsi="Arial" w:cs="Arial"/>
          <w:bCs/>
          <w:sz w:val="24"/>
          <w:szCs w:val="24"/>
        </w:rPr>
      </w:pPr>
      <w:r>
        <w:rPr>
          <w:rFonts w:hint="default" w:ascii="Arial" w:hAnsi="Arial" w:cs="Arial"/>
          <w:bCs/>
          <w:sz w:val="24"/>
          <w:szCs w:val="24"/>
        </w:rPr>
        <w:t>Resumen.</w:t>
      </w:r>
    </w:p>
    <w:p>
      <w:pPr>
        <w:tabs>
          <w:tab w:val="left" w:pos="0"/>
        </w:tabs>
        <w:spacing w:after="0" w:line="360" w:lineRule="auto"/>
        <w:jc w:val="both"/>
        <w:rPr>
          <w:rFonts w:hint="default" w:ascii="Arial" w:hAnsi="Arial" w:cs="Arial"/>
          <w:sz w:val="24"/>
          <w:szCs w:val="24"/>
        </w:rPr>
      </w:pPr>
      <w:r>
        <w:rPr>
          <w:rFonts w:hint="default" w:ascii="Arial" w:hAnsi="Arial" w:cs="Arial"/>
          <w:sz w:val="24"/>
          <w:szCs w:val="24"/>
        </w:rPr>
        <w:t xml:space="preserve">El suicidio es un problema grave de salud pública, en los últimos años ha experimentado un crecimiento en la población adolescente. Se realizó un estudio tipo descriptivo y retrospectivos, con el objetivo de caracterizar a los pacientes en edades pediátricas con  conducta suicida del Municipio Mayarí durante el período 2020-2022 e identificar los factores psicosociales que intervienen en la decisión de atentar contra la vida en estas edades, identificar los principales factores precipitantes que los conducen a tener dichas ideas, establecer la relación entre las ideas suicidas y el comportamiento social de los mismo y elaborar y difundir material informativo relacionado con el tema, orientado a la prevención  .El universo estuvo constituido por  el total de los pacientes en edades pediátricas  del Municipio Mayarí y la muestra estuvo constituida por los 264 que tuvieron conducta suicida en este período y se obtuvieron los siguientes resultados:  predominó el año 2020 con la mayoría de los pacientes con intento suicida con respecto a los demás años estudiados, el grupo de edades de 15-19 años fue el más afectado, al igual que el género femenino; se observó un predominio del  pre-universitario, prevalece el intento suicida yel método más empleado fue la ingestión de tabletas. Cumpliendo con los criterios de inclusión. </w:t>
      </w:r>
    </w:p>
    <w:p>
      <w:pPr>
        <w:tabs>
          <w:tab w:val="left" w:pos="0"/>
        </w:tabs>
        <w:spacing w:after="0" w:line="360" w:lineRule="auto"/>
        <w:jc w:val="both"/>
        <w:rPr>
          <w:rFonts w:hint="default" w:ascii="Arial" w:hAnsi="Arial" w:cs="Arial"/>
          <w:sz w:val="24"/>
          <w:szCs w:val="24"/>
        </w:rPr>
      </w:pPr>
      <w:r>
        <w:rPr>
          <w:rFonts w:hint="default" w:ascii="Arial" w:hAnsi="Arial" w:cs="Arial"/>
          <w:sz w:val="24"/>
          <w:szCs w:val="24"/>
        </w:rPr>
        <w:t>Palabras claves: suicidio, ideación suicida, adolescentes.</w:t>
      </w:r>
    </w:p>
    <w:p>
      <w:pPr>
        <w:spacing w:after="0" w:line="240" w:lineRule="auto"/>
        <w:ind w:hanging="180"/>
        <w:jc w:val="both"/>
        <w:rPr>
          <w:rFonts w:hint="default" w:ascii="Arial" w:hAnsi="Arial" w:cs="Arial"/>
          <w:b/>
          <w:bCs/>
          <w:sz w:val="24"/>
          <w:szCs w:val="24"/>
        </w:rPr>
      </w:pPr>
    </w:p>
    <w:p>
      <w:pPr>
        <w:spacing w:after="0" w:line="240" w:lineRule="auto"/>
        <w:ind w:hanging="180"/>
        <w:jc w:val="both"/>
        <w:rPr>
          <w:rFonts w:hint="default" w:ascii="Arial" w:hAnsi="Arial" w:cs="Arial"/>
          <w:b/>
          <w:bCs/>
          <w:sz w:val="24"/>
          <w:szCs w:val="24"/>
        </w:rPr>
      </w:pPr>
    </w:p>
    <w:p>
      <w:pPr>
        <w:spacing w:after="0" w:line="360" w:lineRule="auto"/>
        <w:jc w:val="both"/>
        <w:rPr>
          <w:rFonts w:hint="default" w:ascii="Arial" w:hAnsi="Arial" w:cs="Arial"/>
          <w:b/>
          <w:bCs/>
          <w:sz w:val="24"/>
          <w:szCs w:val="24"/>
        </w:rPr>
      </w:pPr>
    </w:p>
    <w:p>
      <w:pPr>
        <w:spacing w:after="0" w:line="360" w:lineRule="auto"/>
        <w:jc w:val="both"/>
        <w:rPr>
          <w:rFonts w:hint="default" w:ascii="Arial" w:hAnsi="Arial" w:cs="Arial"/>
          <w:b/>
          <w:bCs/>
          <w:sz w:val="24"/>
          <w:szCs w:val="24"/>
        </w:rPr>
      </w:pPr>
    </w:p>
    <w:p>
      <w:pPr>
        <w:spacing w:after="0" w:line="360" w:lineRule="auto"/>
        <w:jc w:val="both"/>
        <w:rPr>
          <w:rFonts w:hint="default" w:ascii="Arial" w:hAnsi="Arial" w:cs="Arial"/>
          <w:b/>
          <w:bCs/>
          <w:sz w:val="24"/>
          <w:szCs w:val="24"/>
        </w:rPr>
      </w:pPr>
      <w:r>
        <w:rPr>
          <w:rFonts w:hint="default" w:ascii="Arial" w:hAnsi="Arial" w:cs="Arial"/>
          <w:b/>
          <w:bCs/>
          <w:sz w:val="24"/>
          <w:szCs w:val="24"/>
        </w:rPr>
        <w:t>Introducción.</w:t>
      </w:r>
    </w:p>
    <w:p>
      <w:pPr>
        <w:spacing w:after="0" w:line="360" w:lineRule="auto"/>
        <w:jc w:val="both"/>
        <w:rPr>
          <w:rFonts w:hint="default" w:ascii="Arial" w:hAnsi="Arial" w:cs="Arial"/>
          <w:spacing w:val="-2"/>
          <w:sz w:val="24"/>
          <w:szCs w:val="24"/>
          <w:vertAlign w:val="superscript"/>
        </w:rPr>
      </w:pPr>
      <w:r>
        <w:rPr>
          <w:rFonts w:hint="default" w:ascii="Arial" w:hAnsi="Arial" w:cs="Arial"/>
          <w:bCs/>
          <w:sz w:val="24"/>
          <w:szCs w:val="24"/>
          <w:lang w:val="es-MX" w:eastAsia="es-MX"/>
        </w:rPr>
        <w:t>El suicidio</w:t>
      </w:r>
      <w:r>
        <w:rPr>
          <w:rFonts w:hint="default" w:ascii="Arial" w:hAnsi="Arial" w:cs="Arial"/>
          <w:sz w:val="24"/>
          <w:szCs w:val="24"/>
          <w:lang w:val="es-MX"/>
        </w:rPr>
        <w:t xml:space="preserve"> se</w:t>
      </w:r>
      <w:r>
        <w:rPr>
          <w:rFonts w:hint="default" w:ascii="Arial" w:hAnsi="Arial" w:cs="Arial"/>
          <w:sz w:val="24"/>
          <w:szCs w:val="24"/>
        </w:rPr>
        <w:t xml:space="preserve"> considera la forma extrema de autoagresión, de forma consciente, meditada y voluntaria, en un correcto estado de salud mental, o bien aparece como complicación de un trastorno mental, generalmente relacionado con aquellas alteraciones psíquicas que cursan con depresión.</w:t>
      </w:r>
      <w:r>
        <w:rPr>
          <w:rFonts w:hint="default" w:ascii="Arial" w:hAnsi="Arial" w:cs="Arial"/>
          <w:sz w:val="24"/>
          <w:szCs w:val="24"/>
          <w:vertAlign w:val="superscript"/>
        </w:rPr>
        <w:t xml:space="preserve">1 </w:t>
      </w:r>
      <w:r>
        <w:rPr>
          <w:rFonts w:hint="default" w:ascii="Arial" w:hAnsi="Arial" w:cs="Arial"/>
          <w:sz w:val="24"/>
          <w:szCs w:val="24"/>
        </w:rPr>
        <w:t xml:space="preserve">En la actualidad, el suicidio es una problemática relevante, debido a su alta prevalencia y a su progresivo aumento a través de las décadas,  se sustenta ya que el mismo es un fenómeno multicausal, no atribuible a un suceso aislado o específico. </w:t>
      </w:r>
      <w:r>
        <w:rPr>
          <w:rFonts w:hint="default" w:ascii="Arial" w:hAnsi="Arial" w:cs="Arial"/>
          <w:sz w:val="24"/>
          <w:szCs w:val="24"/>
          <w:vertAlign w:val="superscript"/>
        </w:rPr>
        <w:t>2</w:t>
      </w:r>
      <w:r>
        <w:rPr>
          <w:rFonts w:hint="default" w:ascii="Arial" w:hAnsi="Arial" w:cs="Arial"/>
          <w:sz w:val="24"/>
          <w:szCs w:val="24"/>
        </w:rPr>
        <w:t>La prevalencia del intento suicida ha aumentado considerablemente en los últimos años, convirtiéndose en un problema de salud mundial actual. El intento suicida y el suicidio son las dos formas más representativas de la conducta suicida; aunque representan un recorrido que va desde la idea suicida hasta la consumación de esta.</w:t>
      </w:r>
      <w:r>
        <w:rPr>
          <w:rFonts w:hint="default" w:ascii="Arial" w:hAnsi="Arial" w:cs="Arial"/>
          <w:sz w:val="24"/>
          <w:szCs w:val="24"/>
          <w:vertAlign w:val="superscript"/>
        </w:rPr>
        <w:t>3</w:t>
      </w:r>
      <w:r>
        <w:rPr>
          <w:rFonts w:hint="default" w:ascii="Arial" w:hAnsi="Arial" w:cs="Arial"/>
          <w:sz w:val="24"/>
          <w:szCs w:val="24"/>
        </w:rPr>
        <w:t>Por definición, la conducta suicida  incluye el intento suicida y el suicidio; y el intento suicida es toda acción por la cual el individuo se causa lesión independientemente de la letalidad del método empleado y de la intención real. La ideación, planificación y actuación suicida reflejan un alto grado de perturbación emocional. En su aparición en el ciclo vital pueden intervenir factores diversos entre los que se ha considerado la experiencia de adversidad grave en la infancia como es la exposición a ambientes familiares de abuso.En relación con el tema, la Organización Mundial de la Salud (OMS) ha determinado que el suicidio es un importante problema de salud, pues se encuentra entre las 10 primeras causas de muerte en todas las edades. A escala mundial, sus tasas aumentaron 60 % en los últimos 45 años y en 90 % de los casos está asociado con la depresión y el abuso de sustancias. Cada año se suicida un millón de personas y diariamente en el mundo 1 000 individuos consuman el hecho y otros tantos intentan hacerlo.</w:t>
      </w:r>
      <w:r>
        <w:rPr>
          <w:rFonts w:hint="default" w:ascii="Arial" w:hAnsi="Arial" w:cs="Arial"/>
          <w:sz w:val="24"/>
          <w:szCs w:val="24"/>
          <w:vertAlign w:val="superscript"/>
        </w:rPr>
        <w:t>7</w:t>
      </w:r>
      <w:r>
        <w:rPr>
          <w:rFonts w:hint="default" w:ascii="Arial" w:hAnsi="Arial" w:cs="Arial"/>
          <w:spacing w:val="-2"/>
          <w:sz w:val="24"/>
          <w:szCs w:val="24"/>
        </w:rPr>
        <w:t>Bien es cierto, que el primer problema consiste en cuantificar el fenómeno, ya que obtener cifras válidas y fiables plantea considerables dificultades.  Actualmente, se estima que la depresión afecta a 350 millones de personas, estableciéndose como un importante contribuyente de la carga global de enfermedad y la principal causa de discapacidad en el mundo.</w:t>
      </w:r>
      <w:r>
        <w:rPr>
          <w:rFonts w:hint="default" w:ascii="Arial" w:hAnsi="Arial" w:cs="Arial"/>
          <w:spacing w:val="-2"/>
          <w:sz w:val="24"/>
          <w:szCs w:val="24"/>
          <w:vertAlign w:val="superscript"/>
        </w:rPr>
        <w:t>8</w:t>
      </w:r>
    </w:p>
    <w:p>
      <w:pPr>
        <w:spacing w:after="0" w:line="360" w:lineRule="auto"/>
        <w:jc w:val="both"/>
        <w:rPr>
          <w:rFonts w:hint="default" w:ascii="Arial" w:hAnsi="Arial" w:cs="Arial"/>
          <w:sz w:val="24"/>
          <w:szCs w:val="24"/>
          <w:vertAlign w:val="superscript"/>
        </w:rPr>
      </w:pPr>
      <w:r>
        <w:rPr>
          <w:rFonts w:hint="default" w:ascii="Arial" w:hAnsi="Arial" w:cs="Arial"/>
          <w:spacing w:val="-2"/>
          <w:sz w:val="24"/>
          <w:szCs w:val="24"/>
        </w:rPr>
        <w:t>El suicidio es la tercera causa principal de fallecimiento en adolescentes y en adultos jóvenes,  es la oncena causa principal de muerte en la población global.</w:t>
      </w:r>
      <w:r>
        <w:rPr>
          <w:rFonts w:hint="default" w:ascii="Arial" w:hAnsi="Arial" w:cs="Arial"/>
          <w:spacing w:val="-2"/>
          <w:sz w:val="24"/>
          <w:szCs w:val="24"/>
          <w:vertAlign w:val="superscript"/>
        </w:rPr>
        <w:t>6</w:t>
      </w:r>
      <w:r>
        <w:rPr>
          <w:rFonts w:hint="default" w:ascii="Arial" w:hAnsi="Arial" w:cs="Arial"/>
          <w:sz w:val="24"/>
          <w:szCs w:val="24"/>
        </w:rPr>
        <w:t xml:space="preserve">Investigaciones recientes, indican que la prevención del suicidio, si bien es posible, comprende una serie de acciones que van desde la provisión de las mejores circunstancias para la educación de jóvenes y niños, el tratamiento eficaz de trastornos mentales, hasta el control medioambiental de los factores de riesgo. </w:t>
      </w:r>
    </w:p>
    <w:p>
      <w:pPr>
        <w:spacing w:after="0" w:line="360" w:lineRule="auto"/>
        <w:jc w:val="both"/>
        <w:rPr>
          <w:rFonts w:hint="default" w:ascii="Arial" w:hAnsi="Arial" w:cs="Arial"/>
          <w:sz w:val="24"/>
          <w:szCs w:val="24"/>
        </w:rPr>
      </w:pPr>
      <w:r>
        <w:rPr>
          <w:rFonts w:hint="default" w:ascii="Arial" w:hAnsi="Arial" w:cs="Arial"/>
          <w:sz w:val="24"/>
          <w:szCs w:val="24"/>
        </w:rPr>
        <w:t>Cuba no está exenta de esta problemática, la incidencia del suicidio en niños y adolescentes ha ido ascendiendo, y se notan cambios sustanciales en los reportes de las principales causas de muerte entre los 10 y 19 años de edad en los adolescentes, al observarse que en estas edades ha ocupado en los dos últimos años la tercera y cuarta causa de muerte. La tasa de suicidios continúa siendo inferior a 15 casos por cada 100 000 habitantes, mientras que el intento suicida ha ido aumentando; así, en el 2020, de una tasa de 81 pasó a 91.9 en 2021, por cada 10 000 habitantes en las edades de 10 a 19 años, ocupando la tercera causa de muerte para este grupo de edades, y en el año 2022 presentó una tasa de 3,4 para pasar a la cuarta causa de muerte en esta población.</w:t>
      </w:r>
    </w:p>
    <w:p>
      <w:pPr>
        <w:spacing w:after="0" w:line="360" w:lineRule="auto"/>
        <w:jc w:val="both"/>
        <w:rPr>
          <w:rFonts w:hint="default" w:ascii="Arial" w:hAnsi="Arial" w:cs="Arial"/>
          <w:b/>
          <w:bCs/>
          <w:sz w:val="24"/>
          <w:szCs w:val="24"/>
        </w:rPr>
      </w:pPr>
      <w:r>
        <w:rPr>
          <w:rFonts w:hint="default" w:ascii="Arial" w:hAnsi="Arial" w:cs="Arial"/>
          <w:sz w:val="24"/>
          <w:szCs w:val="24"/>
        </w:rPr>
        <w:t>La provincia de Holguín no está ajena a esta realidad pues cada año muestra indicadores nada favorables al respecto con 5178 lesiones autos infligidos intencionales.</w:t>
      </w:r>
      <w:r>
        <w:rPr>
          <w:rFonts w:hint="default" w:ascii="Arial" w:hAnsi="Arial" w:cs="Arial"/>
          <w:sz w:val="24"/>
          <w:szCs w:val="24"/>
          <w:vertAlign w:val="superscript"/>
        </w:rPr>
        <w:t>10</w:t>
      </w:r>
      <w:r>
        <w:rPr>
          <w:rFonts w:hint="default" w:ascii="Arial" w:hAnsi="Arial" w:cs="Arial"/>
          <w:sz w:val="24"/>
          <w:szCs w:val="24"/>
        </w:rPr>
        <w:t>En el Municipio de Mayarí es latente este problema con un comportamiento elevado, para un total de 246 intentos suicidas, en el periodo estudiando. Con este trabajo se pretende proporcionar herramientas que permitan profundizar en la comprensión del fenómeno del riesgo suicida en los adolescentes y en aquellas variables psicológicas y emocionales que pueden estar relacionadas con el riesgo de suicidio, de manera que puedan constituir una referencia teórica para desarrollar políticas de prevención. La conducta suicida es un problema de salud a nivel provincial y  municipal. Ante esta problemática se decide realizar la presente investigación con el objetivo de caracterizar a los pacientes en edades pediátricas con  conducta suicida del Municipio Mayarí durante  el período 2020 -2022.</w:t>
      </w:r>
    </w:p>
    <w:p>
      <w:pPr>
        <w:spacing w:after="0" w:line="360" w:lineRule="auto"/>
        <w:jc w:val="both"/>
        <w:rPr>
          <w:rFonts w:hint="default" w:ascii="Arial" w:hAnsi="Arial" w:cs="Arial"/>
          <w:b/>
          <w:bCs/>
          <w:sz w:val="24"/>
          <w:szCs w:val="24"/>
        </w:rPr>
      </w:pPr>
      <w:r>
        <w:rPr>
          <w:rFonts w:hint="default" w:ascii="Arial" w:hAnsi="Arial" w:cs="Arial"/>
          <w:b/>
          <w:bCs/>
          <w:sz w:val="24"/>
          <w:szCs w:val="24"/>
        </w:rPr>
        <w:t>Método.</w:t>
      </w:r>
    </w:p>
    <w:p>
      <w:pPr>
        <w:pStyle w:val="13"/>
        <w:spacing w:after="0" w:line="360" w:lineRule="auto"/>
        <w:ind w:left="0"/>
        <w:jc w:val="both"/>
        <w:rPr>
          <w:rFonts w:hint="default" w:ascii="Arial" w:hAnsi="Arial" w:cs="Arial"/>
          <w:sz w:val="24"/>
          <w:szCs w:val="24"/>
        </w:rPr>
      </w:pPr>
      <w:r>
        <w:rPr>
          <w:rFonts w:hint="default" w:ascii="Arial" w:hAnsi="Arial" w:cs="Arial"/>
          <w:bCs/>
          <w:sz w:val="24"/>
          <w:szCs w:val="24"/>
        </w:rPr>
        <w:t>Clasificación de la Investigación:</w:t>
      </w:r>
      <w:r>
        <w:rPr>
          <w:rFonts w:hint="default" w:ascii="Arial" w:hAnsi="Arial" w:cs="Arial"/>
          <w:sz w:val="24"/>
          <w:szCs w:val="24"/>
        </w:rPr>
        <w:t xml:space="preserve"> Se clasifica como proyecto de evaluación </w:t>
      </w:r>
      <w:r>
        <w:rPr>
          <w:rFonts w:hint="default" w:ascii="Arial" w:hAnsi="Arial" w:cs="Arial"/>
          <w:bCs/>
          <w:sz w:val="24"/>
          <w:szCs w:val="24"/>
        </w:rPr>
        <w:t>Aspectos generales del estudio:</w:t>
      </w:r>
      <w:r>
        <w:rPr>
          <w:rFonts w:hint="default" w:ascii="Arial" w:hAnsi="Arial" w:cs="Arial"/>
          <w:sz w:val="24"/>
          <w:szCs w:val="24"/>
        </w:rPr>
        <w:t xml:space="preserve"> Se realizó un estudio tipo descriptivo y retrospectivo, con el objetivo de caracterizar a los pacientes en edades pediátricas con  conducta suicida en el Municipio Mayarí durante  el período 2020 -2022.</w:t>
      </w:r>
    </w:p>
    <w:p>
      <w:pPr>
        <w:pStyle w:val="13"/>
        <w:spacing w:after="0" w:line="360" w:lineRule="auto"/>
        <w:ind w:left="0"/>
        <w:jc w:val="both"/>
        <w:rPr>
          <w:rFonts w:hint="default" w:ascii="Arial" w:hAnsi="Arial" w:cs="Arial"/>
          <w:bCs/>
          <w:sz w:val="24"/>
          <w:szCs w:val="24"/>
        </w:rPr>
      </w:pPr>
      <w:r>
        <w:rPr>
          <w:rFonts w:hint="default" w:ascii="Arial" w:hAnsi="Arial" w:cs="Arial"/>
          <w:bCs/>
          <w:sz w:val="24"/>
          <w:szCs w:val="24"/>
        </w:rPr>
        <w:t xml:space="preserve">Definición del universo y muestra del estudio: </w:t>
      </w:r>
      <w:r>
        <w:rPr>
          <w:rFonts w:hint="default" w:ascii="Arial" w:hAnsi="Arial" w:cs="Arial"/>
          <w:sz w:val="24"/>
          <w:szCs w:val="24"/>
        </w:rPr>
        <w:t>El universo estuvo constituido por  el total de los pacientes en edades pediátricas del Municipio Mayarí y la muestra estuvo constituida por los 264 que tuvieron conducta suicida el período estudiado.</w:t>
      </w:r>
    </w:p>
    <w:p>
      <w:pPr>
        <w:spacing w:after="0" w:line="360" w:lineRule="auto"/>
        <w:jc w:val="both"/>
        <w:rPr>
          <w:rFonts w:hint="default" w:ascii="Arial" w:hAnsi="Arial" w:cs="Arial"/>
          <w:sz w:val="24"/>
          <w:szCs w:val="24"/>
        </w:rPr>
      </w:pPr>
      <w:r>
        <w:rPr>
          <w:rFonts w:hint="default" w:ascii="Arial" w:hAnsi="Arial" w:cs="Arial"/>
          <w:bCs/>
          <w:sz w:val="24"/>
          <w:szCs w:val="24"/>
        </w:rPr>
        <w:t xml:space="preserve">Criterios de inclusión: </w:t>
      </w:r>
    </w:p>
    <w:p>
      <w:pPr>
        <w:numPr>
          <w:ilvl w:val="0"/>
          <w:numId w:val="1"/>
        </w:numPr>
        <w:tabs>
          <w:tab w:val="left" w:pos="780"/>
        </w:tabs>
        <w:spacing w:after="0" w:line="360" w:lineRule="auto"/>
        <w:jc w:val="both"/>
        <w:rPr>
          <w:rFonts w:hint="default" w:ascii="Arial" w:hAnsi="Arial" w:cs="Arial"/>
          <w:bCs/>
          <w:sz w:val="24"/>
          <w:szCs w:val="24"/>
        </w:rPr>
      </w:pPr>
      <w:r>
        <w:rPr>
          <w:rFonts w:hint="default" w:ascii="Arial" w:hAnsi="Arial" w:cs="Arial"/>
          <w:sz w:val="24"/>
          <w:szCs w:val="24"/>
        </w:rPr>
        <w:t xml:space="preserve"> Pacientes en edades pediátricas con conducta suicida.</w:t>
      </w:r>
    </w:p>
    <w:p>
      <w:pPr>
        <w:pStyle w:val="5"/>
        <w:spacing w:before="0" w:beforeAutospacing="0" w:after="0" w:afterAutospacing="0" w:line="360" w:lineRule="auto"/>
        <w:jc w:val="both"/>
        <w:rPr>
          <w:rFonts w:hint="default" w:ascii="Arial" w:hAnsi="Arial" w:cs="Arial"/>
          <w:color w:val="auto"/>
          <w:sz w:val="24"/>
          <w:szCs w:val="24"/>
        </w:rPr>
      </w:pPr>
      <w:r>
        <w:rPr>
          <w:rFonts w:hint="default" w:ascii="Arial" w:hAnsi="Arial" w:cs="Arial"/>
          <w:bCs/>
          <w:color w:val="auto"/>
          <w:sz w:val="24"/>
          <w:szCs w:val="24"/>
        </w:rPr>
        <w:t xml:space="preserve">Criterios de salida: </w:t>
      </w:r>
    </w:p>
    <w:p>
      <w:pPr>
        <w:pStyle w:val="15"/>
        <w:numPr>
          <w:ilvl w:val="0"/>
          <w:numId w:val="1"/>
        </w:numPr>
        <w:spacing w:after="0" w:line="360" w:lineRule="auto"/>
        <w:jc w:val="both"/>
        <w:rPr>
          <w:rFonts w:hint="default" w:ascii="Arial" w:hAnsi="Arial" w:cs="Arial"/>
          <w:bCs/>
          <w:sz w:val="24"/>
          <w:szCs w:val="24"/>
        </w:rPr>
      </w:pPr>
      <w:r>
        <w:rPr>
          <w:rFonts w:hint="default" w:ascii="Arial" w:hAnsi="Arial" w:cs="Arial"/>
          <w:sz w:val="24"/>
          <w:szCs w:val="24"/>
        </w:rPr>
        <w:t>Pacientes con cambio de domicilio o fallecimiento por otra causa.</w:t>
      </w:r>
    </w:p>
    <w:p>
      <w:pPr>
        <w:spacing w:after="0" w:line="360" w:lineRule="auto"/>
        <w:jc w:val="both"/>
        <w:rPr>
          <w:rFonts w:hint="default" w:ascii="Arial" w:hAnsi="Arial" w:cs="Arial"/>
          <w:sz w:val="24"/>
          <w:szCs w:val="24"/>
        </w:rPr>
      </w:pPr>
      <w:r>
        <w:rPr>
          <w:rFonts w:hint="default" w:ascii="Arial" w:hAnsi="Arial" w:cs="Arial"/>
          <w:bCs/>
          <w:sz w:val="24"/>
          <w:szCs w:val="24"/>
        </w:rPr>
        <w:t>Método:</w:t>
      </w:r>
    </w:p>
    <w:p>
      <w:pPr>
        <w:pStyle w:val="13"/>
        <w:spacing w:after="0" w:line="360" w:lineRule="auto"/>
        <w:ind w:left="0"/>
        <w:jc w:val="both"/>
        <w:rPr>
          <w:rFonts w:hint="default" w:ascii="Arial" w:hAnsi="Arial" w:cs="Arial"/>
          <w:sz w:val="24"/>
          <w:szCs w:val="24"/>
        </w:rPr>
      </w:pPr>
      <w:r>
        <w:rPr>
          <w:rFonts w:hint="default" w:ascii="Arial" w:hAnsi="Arial" w:cs="Arial"/>
          <w:sz w:val="24"/>
          <w:szCs w:val="24"/>
        </w:rPr>
        <w:t>Obtención de la información</w:t>
      </w:r>
      <w:r>
        <w:rPr>
          <w:rFonts w:hint="default" w:ascii="Arial" w:hAnsi="Arial" w:cs="Arial"/>
          <w:b/>
          <w:sz w:val="24"/>
          <w:szCs w:val="24"/>
        </w:rPr>
        <w:t xml:space="preserve">: </w:t>
      </w:r>
      <w:r>
        <w:rPr>
          <w:rFonts w:hint="default" w:ascii="Arial" w:hAnsi="Arial" w:cs="Arial"/>
          <w:sz w:val="24"/>
          <w:szCs w:val="24"/>
        </w:rPr>
        <w:t xml:space="preserve">La información se obtuvo de la revisión de la base de datos del Centro Municipal de Higiene y Epidemiología y del Departamento de Higiene del Policlínico 26 de Julio. </w:t>
      </w:r>
    </w:p>
    <w:p>
      <w:pPr>
        <w:spacing w:after="0" w:line="360" w:lineRule="auto"/>
        <w:jc w:val="both"/>
        <w:rPr>
          <w:rFonts w:hint="default" w:ascii="Arial" w:hAnsi="Arial" w:cs="Arial"/>
          <w:sz w:val="24"/>
          <w:szCs w:val="24"/>
        </w:rPr>
      </w:pPr>
      <w:r>
        <w:rPr>
          <w:rFonts w:hint="default" w:ascii="Arial" w:hAnsi="Arial" w:cs="Arial"/>
          <w:sz w:val="24"/>
          <w:szCs w:val="24"/>
        </w:rPr>
        <w:t>Principales variables de medición</w:t>
      </w:r>
      <w:r>
        <w:rPr>
          <w:rFonts w:hint="default" w:ascii="Arial" w:hAnsi="Arial" w:cs="Arial"/>
          <w:b/>
          <w:sz w:val="24"/>
          <w:szCs w:val="24"/>
        </w:rPr>
        <w:t xml:space="preserve">: </w:t>
      </w:r>
      <w:r>
        <w:rPr>
          <w:rFonts w:hint="default" w:ascii="Arial" w:hAnsi="Arial" w:cs="Arial"/>
          <w:sz w:val="24"/>
          <w:szCs w:val="24"/>
        </w:rPr>
        <w:t>Período estudiado y género, grupo de edades y género, tipo de conducta suicida, nivel de escolaridad, estado civil, principal motivo que condujeron al intento suicida, método utilizado, hábitos tóxicos antecedente patológico familiar de conducta suicida.</w:t>
      </w:r>
    </w:p>
    <w:p>
      <w:pPr>
        <w:pStyle w:val="14"/>
        <w:spacing w:line="360" w:lineRule="auto"/>
        <w:ind w:left="0"/>
        <w:jc w:val="both"/>
        <w:rPr>
          <w:rFonts w:hint="default" w:ascii="Arial" w:hAnsi="Arial" w:cs="Arial"/>
          <w:sz w:val="24"/>
          <w:szCs w:val="24"/>
        </w:rPr>
      </w:pPr>
      <w:r>
        <w:rPr>
          <w:rFonts w:hint="default" w:ascii="Arial" w:hAnsi="Arial" w:cs="Arial"/>
          <w:sz w:val="24"/>
          <w:szCs w:val="24"/>
        </w:rPr>
        <w:t>Operacionalización de las variables.</w:t>
      </w:r>
    </w:p>
    <w:tbl>
      <w:tblPr>
        <w:tblStyle w:val="10"/>
        <w:tblW w:w="921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45"/>
        <w:gridCol w:w="1814"/>
        <w:gridCol w:w="2508"/>
        <w:gridCol w:w="28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8" w:hRule="atLeast"/>
        </w:trPr>
        <w:tc>
          <w:tcPr>
            <w:tcW w:w="2045" w:type="dxa"/>
            <w:vMerge w:val="restart"/>
          </w:tcPr>
          <w:p>
            <w:pPr>
              <w:spacing w:after="0" w:line="360" w:lineRule="auto"/>
              <w:jc w:val="both"/>
              <w:rPr>
                <w:rFonts w:hint="default" w:ascii="Arial" w:hAnsi="Arial" w:cs="Arial"/>
                <w:sz w:val="24"/>
                <w:szCs w:val="24"/>
              </w:rPr>
            </w:pPr>
            <w:r>
              <w:rPr>
                <w:rFonts w:hint="default" w:ascii="Arial" w:hAnsi="Arial" w:cs="Arial"/>
                <w:sz w:val="24"/>
                <w:szCs w:val="24"/>
              </w:rPr>
              <w:t>Variables</w:t>
            </w:r>
          </w:p>
        </w:tc>
        <w:tc>
          <w:tcPr>
            <w:tcW w:w="1814" w:type="dxa"/>
            <w:vMerge w:val="restart"/>
          </w:tcPr>
          <w:p>
            <w:pPr>
              <w:spacing w:after="0" w:line="360" w:lineRule="auto"/>
              <w:jc w:val="both"/>
              <w:rPr>
                <w:rFonts w:hint="default" w:ascii="Arial" w:hAnsi="Arial" w:cs="Arial"/>
                <w:sz w:val="24"/>
                <w:szCs w:val="24"/>
              </w:rPr>
            </w:pPr>
            <w:r>
              <w:rPr>
                <w:rFonts w:hint="default" w:ascii="Arial" w:hAnsi="Arial" w:cs="Arial"/>
                <w:sz w:val="24"/>
                <w:szCs w:val="24"/>
              </w:rPr>
              <w:t>Clasificación</w:t>
            </w:r>
          </w:p>
        </w:tc>
        <w:tc>
          <w:tcPr>
            <w:tcW w:w="5355" w:type="dxa"/>
            <w:gridSpan w:val="2"/>
          </w:tcPr>
          <w:p>
            <w:pPr>
              <w:spacing w:after="0" w:line="360" w:lineRule="auto"/>
              <w:jc w:val="both"/>
              <w:rPr>
                <w:rFonts w:hint="default" w:ascii="Arial" w:hAnsi="Arial" w:cs="Arial"/>
                <w:sz w:val="24"/>
                <w:szCs w:val="24"/>
              </w:rPr>
            </w:pPr>
            <w:r>
              <w:rPr>
                <w:rFonts w:hint="default" w:ascii="Arial" w:hAnsi="Arial" w:cs="Arial"/>
                <w:sz w:val="24"/>
                <w:szCs w:val="24"/>
              </w:rPr>
              <w:t>Operacionalización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1" w:hRule="atLeast"/>
        </w:trPr>
        <w:tc>
          <w:tcPr>
            <w:tcW w:w="2045" w:type="dxa"/>
            <w:vMerge w:val="continue"/>
          </w:tcPr>
          <w:p>
            <w:pPr>
              <w:spacing w:after="0" w:line="360" w:lineRule="auto"/>
              <w:jc w:val="both"/>
              <w:rPr>
                <w:rFonts w:hint="default" w:ascii="Arial" w:hAnsi="Arial" w:cs="Arial"/>
                <w:sz w:val="24"/>
                <w:szCs w:val="24"/>
              </w:rPr>
            </w:pPr>
          </w:p>
        </w:tc>
        <w:tc>
          <w:tcPr>
            <w:tcW w:w="1814" w:type="dxa"/>
            <w:vMerge w:val="continue"/>
          </w:tcPr>
          <w:p>
            <w:pPr>
              <w:spacing w:after="0" w:line="360" w:lineRule="auto"/>
              <w:jc w:val="both"/>
              <w:rPr>
                <w:rFonts w:hint="default" w:ascii="Arial" w:hAnsi="Arial" w:cs="Arial"/>
                <w:sz w:val="24"/>
                <w:szCs w:val="24"/>
              </w:rPr>
            </w:pPr>
          </w:p>
        </w:tc>
        <w:tc>
          <w:tcPr>
            <w:tcW w:w="2508" w:type="dxa"/>
          </w:tcPr>
          <w:p>
            <w:pPr>
              <w:spacing w:after="0" w:line="360" w:lineRule="auto"/>
              <w:jc w:val="both"/>
              <w:rPr>
                <w:rFonts w:hint="default" w:ascii="Arial" w:hAnsi="Arial" w:cs="Arial"/>
                <w:sz w:val="24"/>
                <w:szCs w:val="24"/>
              </w:rPr>
            </w:pPr>
            <w:r>
              <w:rPr>
                <w:rFonts w:hint="default" w:ascii="Arial" w:hAnsi="Arial" w:cs="Arial"/>
                <w:sz w:val="24"/>
                <w:szCs w:val="24"/>
              </w:rPr>
              <w:t>Escala</w:t>
            </w:r>
          </w:p>
        </w:tc>
        <w:tc>
          <w:tcPr>
            <w:tcW w:w="2847" w:type="dxa"/>
          </w:tcPr>
          <w:p>
            <w:pPr>
              <w:spacing w:after="0" w:line="360" w:lineRule="auto"/>
              <w:jc w:val="both"/>
              <w:rPr>
                <w:rFonts w:hint="default" w:ascii="Arial" w:hAnsi="Arial" w:cs="Arial"/>
                <w:sz w:val="24"/>
                <w:szCs w:val="24"/>
              </w:rPr>
            </w:pPr>
            <w:r>
              <w:rPr>
                <w:rFonts w:hint="default" w:ascii="Arial" w:hAnsi="Arial" w:cs="Arial"/>
                <w:sz w:val="24"/>
                <w:szCs w:val="24"/>
              </w:rPr>
              <w:t>Descripción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72" w:hRule="atLeast"/>
        </w:trPr>
        <w:tc>
          <w:tcPr>
            <w:tcW w:w="2045" w:type="dxa"/>
          </w:tcPr>
          <w:p>
            <w:pPr>
              <w:snapToGrid w:val="0"/>
              <w:spacing w:after="0" w:line="360" w:lineRule="auto"/>
              <w:jc w:val="both"/>
              <w:rPr>
                <w:rFonts w:hint="default" w:ascii="Arial" w:hAnsi="Arial" w:cs="Arial"/>
                <w:sz w:val="24"/>
                <w:szCs w:val="24"/>
              </w:rPr>
            </w:pPr>
            <w:r>
              <w:rPr>
                <w:rFonts w:hint="default" w:ascii="Arial" w:hAnsi="Arial" w:cs="Arial"/>
                <w:sz w:val="24"/>
                <w:szCs w:val="24"/>
              </w:rPr>
              <w:t xml:space="preserve">Período estudiado y género </w:t>
            </w:r>
          </w:p>
        </w:tc>
        <w:tc>
          <w:tcPr>
            <w:tcW w:w="1814" w:type="dxa"/>
          </w:tcPr>
          <w:p>
            <w:pPr>
              <w:snapToGrid w:val="0"/>
              <w:spacing w:after="0" w:line="360" w:lineRule="auto"/>
              <w:jc w:val="both"/>
              <w:rPr>
                <w:rFonts w:hint="default" w:ascii="Arial" w:hAnsi="Arial" w:cs="Arial"/>
                <w:sz w:val="24"/>
                <w:szCs w:val="24"/>
              </w:rPr>
            </w:pPr>
            <w:r>
              <w:rPr>
                <w:rFonts w:hint="default" w:ascii="Arial" w:hAnsi="Arial" w:cs="Arial"/>
                <w:sz w:val="24"/>
                <w:szCs w:val="24"/>
              </w:rPr>
              <w:t>Cualitativa</w:t>
            </w:r>
          </w:p>
          <w:p>
            <w:pPr>
              <w:spacing w:after="0" w:line="360" w:lineRule="auto"/>
              <w:jc w:val="both"/>
              <w:rPr>
                <w:rFonts w:hint="default" w:ascii="Arial" w:hAnsi="Arial" w:cs="Arial"/>
                <w:sz w:val="24"/>
                <w:szCs w:val="24"/>
              </w:rPr>
            </w:pPr>
            <w:r>
              <w:rPr>
                <w:rFonts w:hint="default" w:ascii="Arial" w:hAnsi="Arial" w:cs="Arial"/>
                <w:sz w:val="24"/>
                <w:szCs w:val="24"/>
              </w:rPr>
              <w:t>Nominal</w:t>
            </w:r>
          </w:p>
          <w:p>
            <w:pPr>
              <w:spacing w:after="0" w:line="360" w:lineRule="auto"/>
              <w:jc w:val="both"/>
              <w:rPr>
                <w:rFonts w:hint="default" w:ascii="Arial" w:hAnsi="Arial" w:cs="Arial"/>
                <w:sz w:val="24"/>
                <w:szCs w:val="24"/>
              </w:rPr>
            </w:pPr>
          </w:p>
        </w:tc>
        <w:tc>
          <w:tcPr>
            <w:tcW w:w="2508" w:type="dxa"/>
          </w:tcPr>
          <w:p>
            <w:pPr>
              <w:tabs>
                <w:tab w:val="left" w:pos="2508"/>
              </w:tabs>
              <w:snapToGrid w:val="0"/>
              <w:spacing w:after="0" w:line="360" w:lineRule="auto"/>
              <w:jc w:val="both"/>
              <w:rPr>
                <w:rFonts w:hint="default" w:ascii="Arial" w:hAnsi="Arial" w:cs="Arial"/>
                <w:sz w:val="24"/>
                <w:szCs w:val="24"/>
              </w:rPr>
            </w:pPr>
            <w:r>
              <w:rPr>
                <w:rFonts w:hint="default" w:ascii="Arial" w:hAnsi="Arial" w:cs="Arial"/>
                <w:sz w:val="24"/>
                <w:szCs w:val="24"/>
              </w:rPr>
              <w:t xml:space="preserve">Según reporte estadístico </w:t>
            </w:r>
          </w:p>
        </w:tc>
        <w:tc>
          <w:tcPr>
            <w:tcW w:w="2847" w:type="dxa"/>
          </w:tcPr>
          <w:p>
            <w:pPr>
              <w:tabs>
                <w:tab w:val="left" w:pos="176"/>
              </w:tabs>
              <w:spacing w:after="0" w:line="360" w:lineRule="auto"/>
              <w:jc w:val="both"/>
              <w:rPr>
                <w:rFonts w:hint="default" w:ascii="Arial" w:hAnsi="Arial" w:cs="Arial"/>
                <w:sz w:val="24"/>
                <w:szCs w:val="24"/>
              </w:rPr>
            </w:pPr>
            <w:r>
              <w:rPr>
                <w:rFonts w:hint="default" w:ascii="Arial" w:hAnsi="Arial" w:cs="Arial"/>
                <w:sz w:val="24"/>
                <w:szCs w:val="24"/>
              </w:rPr>
              <w:t>2020</w:t>
            </w:r>
          </w:p>
          <w:p>
            <w:pPr>
              <w:tabs>
                <w:tab w:val="left" w:pos="176"/>
              </w:tabs>
              <w:spacing w:after="0" w:line="360" w:lineRule="auto"/>
              <w:jc w:val="both"/>
              <w:rPr>
                <w:rFonts w:hint="default" w:ascii="Arial" w:hAnsi="Arial" w:cs="Arial"/>
                <w:sz w:val="24"/>
                <w:szCs w:val="24"/>
              </w:rPr>
            </w:pPr>
            <w:r>
              <w:rPr>
                <w:rFonts w:hint="default" w:ascii="Arial" w:hAnsi="Arial" w:cs="Arial"/>
                <w:sz w:val="24"/>
                <w:szCs w:val="24"/>
              </w:rPr>
              <w:t>2021</w:t>
            </w:r>
          </w:p>
          <w:p>
            <w:pPr>
              <w:tabs>
                <w:tab w:val="left" w:pos="176"/>
              </w:tabs>
              <w:spacing w:after="0" w:line="360" w:lineRule="auto"/>
              <w:jc w:val="both"/>
              <w:rPr>
                <w:rFonts w:hint="default" w:ascii="Arial" w:hAnsi="Arial" w:cs="Arial"/>
                <w:sz w:val="24"/>
                <w:szCs w:val="24"/>
              </w:rPr>
            </w:pPr>
            <w:r>
              <w:rPr>
                <w:rFonts w:hint="default" w:ascii="Arial" w:hAnsi="Arial" w:cs="Arial"/>
                <w:sz w:val="24"/>
                <w:szCs w:val="24"/>
              </w:rPr>
              <w:t>2022</w:t>
            </w:r>
          </w:p>
          <w:p>
            <w:pPr>
              <w:tabs>
                <w:tab w:val="left" w:pos="176"/>
              </w:tabs>
              <w:spacing w:after="0" w:line="360" w:lineRule="auto"/>
              <w:jc w:val="both"/>
              <w:rPr>
                <w:rFonts w:hint="default" w:ascii="Arial" w:hAnsi="Arial" w:cs="Arial"/>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4" w:hRule="atLeast"/>
        </w:trPr>
        <w:tc>
          <w:tcPr>
            <w:tcW w:w="2045" w:type="dxa"/>
          </w:tcPr>
          <w:p>
            <w:pPr>
              <w:spacing w:after="0" w:line="360" w:lineRule="auto"/>
              <w:jc w:val="both"/>
              <w:rPr>
                <w:rFonts w:hint="default" w:ascii="Arial" w:hAnsi="Arial" w:cs="Arial"/>
                <w:sz w:val="24"/>
                <w:szCs w:val="24"/>
              </w:rPr>
            </w:pPr>
            <w:r>
              <w:rPr>
                <w:rFonts w:hint="default" w:ascii="Arial" w:hAnsi="Arial" w:cs="Arial"/>
                <w:sz w:val="24"/>
                <w:szCs w:val="24"/>
              </w:rPr>
              <w:t>Grupo de edades y Género</w:t>
            </w:r>
          </w:p>
        </w:tc>
        <w:tc>
          <w:tcPr>
            <w:tcW w:w="1814" w:type="dxa"/>
          </w:tcPr>
          <w:p>
            <w:pPr>
              <w:spacing w:after="0" w:line="360" w:lineRule="auto"/>
              <w:jc w:val="both"/>
              <w:rPr>
                <w:rFonts w:hint="default" w:ascii="Arial" w:hAnsi="Arial" w:cs="Arial"/>
                <w:sz w:val="24"/>
                <w:szCs w:val="24"/>
              </w:rPr>
            </w:pPr>
            <w:r>
              <w:rPr>
                <w:rFonts w:hint="default" w:ascii="Arial" w:hAnsi="Arial" w:cs="Arial"/>
                <w:sz w:val="24"/>
                <w:szCs w:val="24"/>
              </w:rPr>
              <w:t xml:space="preserve">Cualitativa nominal </w:t>
            </w:r>
          </w:p>
        </w:tc>
        <w:tc>
          <w:tcPr>
            <w:tcW w:w="2508" w:type="dxa"/>
          </w:tcPr>
          <w:p>
            <w:pPr>
              <w:tabs>
                <w:tab w:val="left" w:pos="2508"/>
              </w:tabs>
              <w:spacing w:after="0" w:line="360" w:lineRule="auto"/>
              <w:jc w:val="both"/>
              <w:rPr>
                <w:rFonts w:hint="default" w:ascii="Arial" w:hAnsi="Arial" w:cs="Arial"/>
                <w:sz w:val="24"/>
                <w:szCs w:val="24"/>
              </w:rPr>
            </w:pPr>
            <w:r>
              <w:rPr>
                <w:rFonts w:hint="default" w:ascii="Arial" w:hAnsi="Arial" w:cs="Arial"/>
                <w:sz w:val="24"/>
                <w:szCs w:val="24"/>
              </w:rPr>
              <w:t xml:space="preserve">Según sexo biológico de pertenencia </w:t>
            </w:r>
          </w:p>
        </w:tc>
        <w:tc>
          <w:tcPr>
            <w:tcW w:w="2847" w:type="dxa"/>
          </w:tcPr>
          <w:p>
            <w:pPr>
              <w:tabs>
                <w:tab w:val="left" w:pos="176"/>
              </w:tabs>
              <w:spacing w:after="0" w:line="360" w:lineRule="auto"/>
              <w:ind w:left="-108"/>
              <w:jc w:val="both"/>
              <w:rPr>
                <w:rFonts w:hint="default" w:ascii="Arial" w:hAnsi="Arial" w:cs="Arial"/>
                <w:sz w:val="24"/>
                <w:szCs w:val="24"/>
              </w:rPr>
            </w:pPr>
            <w:r>
              <w:rPr>
                <w:rFonts w:hint="default" w:ascii="Arial" w:hAnsi="Arial" w:cs="Arial"/>
                <w:sz w:val="24"/>
                <w:szCs w:val="24"/>
              </w:rPr>
              <w:t>Femenino</w:t>
            </w:r>
          </w:p>
          <w:p>
            <w:pPr>
              <w:tabs>
                <w:tab w:val="left" w:pos="176"/>
              </w:tabs>
              <w:spacing w:after="0" w:line="360" w:lineRule="auto"/>
              <w:ind w:left="-108"/>
              <w:jc w:val="both"/>
              <w:rPr>
                <w:rFonts w:hint="default" w:ascii="Arial" w:hAnsi="Arial" w:cs="Arial"/>
                <w:sz w:val="24"/>
                <w:szCs w:val="24"/>
              </w:rPr>
            </w:pPr>
            <w:r>
              <w:rPr>
                <w:rFonts w:hint="default" w:ascii="Arial" w:hAnsi="Arial" w:cs="Arial"/>
                <w:sz w:val="24"/>
                <w:szCs w:val="24"/>
              </w:rPr>
              <w:t>Masculino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6" w:hRule="atLeast"/>
        </w:trPr>
        <w:tc>
          <w:tcPr>
            <w:tcW w:w="2045" w:type="dxa"/>
          </w:tcPr>
          <w:p>
            <w:pPr>
              <w:spacing w:after="0" w:line="360" w:lineRule="auto"/>
              <w:jc w:val="both"/>
              <w:rPr>
                <w:rFonts w:hint="default" w:ascii="Arial" w:hAnsi="Arial" w:cs="Arial"/>
                <w:sz w:val="24"/>
                <w:szCs w:val="24"/>
              </w:rPr>
            </w:pPr>
            <w:r>
              <w:rPr>
                <w:rFonts w:hint="default" w:ascii="Arial" w:hAnsi="Arial" w:cs="Arial"/>
                <w:sz w:val="24"/>
                <w:szCs w:val="24"/>
              </w:rPr>
              <w:t>Grupos de edades</w:t>
            </w:r>
          </w:p>
        </w:tc>
        <w:tc>
          <w:tcPr>
            <w:tcW w:w="1814" w:type="dxa"/>
          </w:tcPr>
          <w:p>
            <w:pPr>
              <w:spacing w:after="0" w:line="360" w:lineRule="auto"/>
              <w:jc w:val="both"/>
              <w:rPr>
                <w:rFonts w:hint="default" w:ascii="Arial" w:hAnsi="Arial" w:cs="Arial"/>
                <w:sz w:val="24"/>
                <w:szCs w:val="24"/>
              </w:rPr>
            </w:pPr>
            <w:r>
              <w:rPr>
                <w:rFonts w:hint="default" w:ascii="Arial" w:hAnsi="Arial" w:cs="Arial"/>
                <w:sz w:val="24"/>
                <w:szCs w:val="24"/>
              </w:rPr>
              <w:t>Cuantitativa continua</w:t>
            </w:r>
          </w:p>
        </w:tc>
        <w:tc>
          <w:tcPr>
            <w:tcW w:w="2508" w:type="dxa"/>
          </w:tcPr>
          <w:p>
            <w:pPr>
              <w:spacing w:after="0" w:line="360" w:lineRule="auto"/>
              <w:jc w:val="both"/>
              <w:rPr>
                <w:rFonts w:hint="default" w:ascii="Arial" w:hAnsi="Arial" w:cs="Arial"/>
                <w:sz w:val="24"/>
                <w:szCs w:val="24"/>
              </w:rPr>
            </w:pPr>
            <w:r>
              <w:rPr>
                <w:rFonts w:hint="default" w:ascii="Arial" w:hAnsi="Arial" w:cs="Arial"/>
                <w:sz w:val="24"/>
                <w:szCs w:val="24"/>
              </w:rPr>
              <w:t xml:space="preserve">Según años vividos desde el nacimiento </w:t>
            </w:r>
          </w:p>
        </w:tc>
        <w:tc>
          <w:tcPr>
            <w:tcW w:w="2847" w:type="dxa"/>
          </w:tcPr>
          <w:p>
            <w:pPr>
              <w:spacing w:after="0" w:line="360" w:lineRule="auto"/>
              <w:jc w:val="both"/>
              <w:rPr>
                <w:rFonts w:hint="default" w:ascii="Arial" w:hAnsi="Arial" w:cs="Arial"/>
                <w:sz w:val="24"/>
                <w:szCs w:val="24"/>
                <w:lang w:val="es-MX"/>
              </w:rPr>
            </w:pPr>
            <w:r>
              <w:rPr>
                <w:rFonts w:hint="default" w:ascii="Arial" w:hAnsi="Arial" w:cs="Arial"/>
                <w:sz w:val="24"/>
                <w:szCs w:val="24"/>
              </w:rPr>
              <w:t xml:space="preserve">  7 </w:t>
            </w:r>
            <w:r>
              <w:rPr>
                <w:rFonts w:hint="default" w:ascii="Arial" w:hAnsi="Arial" w:cs="Arial"/>
                <w:sz w:val="24"/>
                <w:szCs w:val="24"/>
                <w:lang w:val="es-MX"/>
              </w:rPr>
              <w:t>– 10 años</w:t>
            </w:r>
          </w:p>
          <w:p>
            <w:pPr>
              <w:spacing w:after="0" w:line="360" w:lineRule="auto"/>
              <w:jc w:val="both"/>
              <w:rPr>
                <w:rFonts w:hint="default" w:ascii="Arial" w:hAnsi="Arial" w:cs="Arial"/>
                <w:sz w:val="24"/>
                <w:szCs w:val="24"/>
              </w:rPr>
            </w:pPr>
            <w:r>
              <w:rPr>
                <w:rFonts w:hint="default" w:ascii="Arial" w:hAnsi="Arial" w:cs="Arial"/>
                <w:sz w:val="24"/>
                <w:szCs w:val="24"/>
                <w:lang w:val="es-MX"/>
              </w:rPr>
              <w:t xml:space="preserve">11 </w:t>
            </w:r>
            <w:r>
              <w:rPr>
                <w:rFonts w:hint="default" w:ascii="Arial" w:hAnsi="Arial" w:cs="Arial"/>
                <w:sz w:val="24"/>
                <w:szCs w:val="24"/>
              </w:rPr>
              <w:t>– 14 años</w:t>
            </w:r>
          </w:p>
          <w:p>
            <w:pPr>
              <w:spacing w:after="0" w:line="360" w:lineRule="auto"/>
              <w:jc w:val="both"/>
              <w:rPr>
                <w:rFonts w:hint="default" w:ascii="Arial" w:hAnsi="Arial" w:cs="Arial"/>
                <w:sz w:val="24"/>
                <w:szCs w:val="24"/>
              </w:rPr>
            </w:pPr>
            <w:r>
              <w:rPr>
                <w:rFonts w:hint="default" w:ascii="Arial" w:hAnsi="Arial" w:cs="Arial"/>
                <w:sz w:val="24"/>
                <w:szCs w:val="24"/>
              </w:rPr>
              <w:t>15 - 19 años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6" w:hRule="atLeast"/>
        </w:trPr>
        <w:tc>
          <w:tcPr>
            <w:tcW w:w="2045" w:type="dxa"/>
          </w:tcPr>
          <w:p>
            <w:pPr>
              <w:spacing w:after="0" w:line="360" w:lineRule="auto"/>
              <w:jc w:val="both"/>
              <w:rPr>
                <w:rFonts w:hint="default" w:ascii="Arial" w:hAnsi="Arial" w:cs="Arial"/>
                <w:sz w:val="24"/>
                <w:szCs w:val="24"/>
              </w:rPr>
            </w:pPr>
            <w:r>
              <w:rPr>
                <w:rFonts w:hint="default" w:ascii="Arial" w:hAnsi="Arial" w:cs="Arial"/>
                <w:sz w:val="24"/>
                <w:szCs w:val="24"/>
              </w:rPr>
              <w:t>Tipo de conducta suicida</w:t>
            </w:r>
          </w:p>
        </w:tc>
        <w:tc>
          <w:tcPr>
            <w:tcW w:w="1814" w:type="dxa"/>
          </w:tcPr>
          <w:p>
            <w:pPr>
              <w:spacing w:after="0" w:line="360" w:lineRule="auto"/>
              <w:jc w:val="both"/>
              <w:rPr>
                <w:rFonts w:hint="default" w:ascii="Arial" w:hAnsi="Arial" w:cs="Arial"/>
                <w:sz w:val="24"/>
                <w:szCs w:val="24"/>
              </w:rPr>
            </w:pPr>
            <w:r>
              <w:rPr>
                <w:rFonts w:hint="default" w:ascii="Arial" w:hAnsi="Arial" w:cs="Arial"/>
                <w:sz w:val="24"/>
                <w:szCs w:val="24"/>
              </w:rPr>
              <w:t>Cualitativa nominal</w:t>
            </w:r>
          </w:p>
        </w:tc>
        <w:tc>
          <w:tcPr>
            <w:tcW w:w="2508" w:type="dxa"/>
          </w:tcPr>
          <w:p>
            <w:pPr>
              <w:spacing w:after="0" w:line="360" w:lineRule="auto"/>
              <w:jc w:val="both"/>
              <w:rPr>
                <w:rFonts w:hint="default" w:ascii="Arial" w:hAnsi="Arial" w:cs="Arial"/>
                <w:sz w:val="24"/>
                <w:szCs w:val="24"/>
              </w:rPr>
            </w:pPr>
            <w:r>
              <w:rPr>
                <w:rFonts w:hint="default" w:ascii="Arial" w:hAnsi="Arial" w:cs="Arial"/>
                <w:sz w:val="24"/>
                <w:szCs w:val="24"/>
              </w:rPr>
              <w:t>Según conducta suicida</w:t>
            </w:r>
          </w:p>
        </w:tc>
        <w:tc>
          <w:tcPr>
            <w:tcW w:w="2847" w:type="dxa"/>
          </w:tcPr>
          <w:p>
            <w:pPr>
              <w:spacing w:after="0" w:line="360" w:lineRule="auto"/>
              <w:jc w:val="both"/>
              <w:rPr>
                <w:rFonts w:hint="default" w:ascii="Arial" w:hAnsi="Arial" w:cs="Arial"/>
                <w:sz w:val="24"/>
                <w:szCs w:val="24"/>
              </w:rPr>
            </w:pPr>
            <w:r>
              <w:rPr>
                <w:rFonts w:hint="default" w:ascii="Arial" w:hAnsi="Arial" w:cs="Arial"/>
                <w:sz w:val="24"/>
                <w:szCs w:val="24"/>
              </w:rPr>
              <w:t xml:space="preserve">Intento suicida  Suicidio consumado </w:t>
            </w:r>
          </w:p>
          <w:p>
            <w:pPr>
              <w:spacing w:after="0" w:line="360" w:lineRule="auto"/>
              <w:jc w:val="both"/>
              <w:rPr>
                <w:rFonts w:hint="default" w:ascii="Arial" w:hAnsi="Arial" w:cs="Arial"/>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6" w:hRule="atLeast"/>
        </w:trPr>
        <w:tc>
          <w:tcPr>
            <w:tcW w:w="2045" w:type="dxa"/>
          </w:tcPr>
          <w:p>
            <w:pPr>
              <w:spacing w:after="0" w:line="360" w:lineRule="auto"/>
              <w:jc w:val="both"/>
              <w:rPr>
                <w:rFonts w:hint="default" w:ascii="Arial" w:hAnsi="Arial" w:cs="Arial"/>
                <w:sz w:val="24"/>
                <w:szCs w:val="24"/>
              </w:rPr>
            </w:pPr>
            <w:r>
              <w:rPr>
                <w:rFonts w:hint="default" w:ascii="Arial" w:hAnsi="Arial" w:cs="Arial"/>
                <w:sz w:val="24"/>
                <w:szCs w:val="24"/>
              </w:rPr>
              <w:t>Nivel de escolaridad</w:t>
            </w:r>
          </w:p>
        </w:tc>
        <w:tc>
          <w:tcPr>
            <w:tcW w:w="1814" w:type="dxa"/>
          </w:tcPr>
          <w:p>
            <w:pPr>
              <w:spacing w:after="0" w:line="360" w:lineRule="auto"/>
              <w:jc w:val="both"/>
              <w:rPr>
                <w:rFonts w:hint="default" w:ascii="Arial" w:hAnsi="Arial" w:cs="Arial"/>
                <w:sz w:val="24"/>
                <w:szCs w:val="24"/>
              </w:rPr>
            </w:pPr>
            <w:r>
              <w:rPr>
                <w:rFonts w:hint="default" w:ascii="Arial" w:hAnsi="Arial" w:cs="Arial"/>
                <w:sz w:val="24"/>
                <w:szCs w:val="24"/>
              </w:rPr>
              <w:t>Cualitativa ordinal</w:t>
            </w:r>
          </w:p>
        </w:tc>
        <w:tc>
          <w:tcPr>
            <w:tcW w:w="2508" w:type="dxa"/>
          </w:tcPr>
          <w:p>
            <w:pPr>
              <w:spacing w:after="0" w:line="360" w:lineRule="auto"/>
              <w:jc w:val="both"/>
              <w:rPr>
                <w:rFonts w:hint="default" w:ascii="Arial" w:hAnsi="Arial" w:cs="Arial"/>
                <w:sz w:val="24"/>
                <w:szCs w:val="24"/>
              </w:rPr>
            </w:pPr>
            <w:r>
              <w:rPr>
                <w:rFonts w:hint="default" w:ascii="Arial" w:hAnsi="Arial" w:cs="Arial"/>
                <w:sz w:val="24"/>
                <w:szCs w:val="24"/>
              </w:rPr>
              <w:t>Según último grado vencido</w:t>
            </w:r>
          </w:p>
        </w:tc>
        <w:tc>
          <w:tcPr>
            <w:tcW w:w="2847" w:type="dxa"/>
          </w:tcPr>
          <w:p>
            <w:pPr>
              <w:spacing w:after="0" w:line="360" w:lineRule="auto"/>
              <w:jc w:val="both"/>
              <w:rPr>
                <w:rFonts w:hint="default" w:ascii="Arial" w:hAnsi="Arial" w:cs="Arial"/>
                <w:sz w:val="24"/>
                <w:szCs w:val="24"/>
              </w:rPr>
            </w:pPr>
            <w:r>
              <w:rPr>
                <w:rFonts w:hint="default" w:ascii="Arial" w:hAnsi="Arial" w:cs="Arial"/>
                <w:sz w:val="24"/>
                <w:szCs w:val="24"/>
              </w:rPr>
              <w:t>Primaria</w:t>
            </w:r>
          </w:p>
          <w:p>
            <w:pPr>
              <w:spacing w:after="0" w:line="360" w:lineRule="auto"/>
              <w:jc w:val="both"/>
              <w:rPr>
                <w:rFonts w:hint="default" w:ascii="Arial" w:hAnsi="Arial" w:cs="Arial"/>
                <w:sz w:val="24"/>
                <w:szCs w:val="24"/>
              </w:rPr>
            </w:pPr>
            <w:r>
              <w:rPr>
                <w:rFonts w:hint="default" w:ascii="Arial" w:hAnsi="Arial" w:cs="Arial"/>
                <w:sz w:val="24"/>
                <w:szCs w:val="24"/>
              </w:rPr>
              <w:t>Secundaria</w:t>
            </w:r>
          </w:p>
          <w:p>
            <w:pPr>
              <w:spacing w:after="0" w:line="360" w:lineRule="auto"/>
              <w:jc w:val="both"/>
              <w:rPr>
                <w:rFonts w:hint="default" w:ascii="Arial" w:hAnsi="Arial" w:cs="Arial"/>
                <w:sz w:val="24"/>
                <w:szCs w:val="24"/>
              </w:rPr>
            </w:pPr>
            <w:r>
              <w:rPr>
                <w:rFonts w:hint="default" w:ascii="Arial" w:hAnsi="Arial" w:cs="Arial"/>
                <w:sz w:val="24"/>
                <w:szCs w:val="24"/>
              </w:rPr>
              <w:t>Pre - universitario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6" w:hRule="atLeast"/>
        </w:trPr>
        <w:tc>
          <w:tcPr>
            <w:tcW w:w="2045" w:type="dxa"/>
          </w:tcPr>
          <w:p>
            <w:pPr>
              <w:spacing w:after="0" w:line="360" w:lineRule="auto"/>
              <w:jc w:val="both"/>
              <w:rPr>
                <w:rFonts w:hint="default" w:ascii="Arial" w:hAnsi="Arial" w:cs="Arial"/>
                <w:sz w:val="24"/>
                <w:szCs w:val="24"/>
              </w:rPr>
            </w:pPr>
            <w:r>
              <w:rPr>
                <w:rFonts w:hint="default" w:ascii="Arial" w:hAnsi="Arial" w:cs="Arial"/>
                <w:sz w:val="24"/>
                <w:szCs w:val="24"/>
              </w:rPr>
              <w:t>Principal motivo</w:t>
            </w:r>
          </w:p>
        </w:tc>
        <w:tc>
          <w:tcPr>
            <w:tcW w:w="1814" w:type="dxa"/>
          </w:tcPr>
          <w:p>
            <w:pPr>
              <w:spacing w:after="0" w:line="360" w:lineRule="auto"/>
              <w:jc w:val="both"/>
              <w:rPr>
                <w:rFonts w:hint="default" w:ascii="Arial" w:hAnsi="Arial" w:cs="Arial"/>
                <w:sz w:val="24"/>
                <w:szCs w:val="24"/>
              </w:rPr>
            </w:pPr>
            <w:r>
              <w:rPr>
                <w:rFonts w:hint="default" w:ascii="Arial" w:hAnsi="Arial" w:cs="Arial"/>
                <w:sz w:val="24"/>
                <w:szCs w:val="24"/>
              </w:rPr>
              <w:t>Cualitativa nominal</w:t>
            </w:r>
          </w:p>
        </w:tc>
        <w:tc>
          <w:tcPr>
            <w:tcW w:w="2508" w:type="dxa"/>
          </w:tcPr>
          <w:p>
            <w:pPr>
              <w:spacing w:after="0" w:line="360" w:lineRule="auto"/>
              <w:jc w:val="both"/>
              <w:rPr>
                <w:rFonts w:hint="default" w:ascii="Arial" w:hAnsi="Arial" w:cs="Arial"/>
                <w:sz w:val="24"/>
                <w:szCs w:val="24"/>
              </w:rPr>
            </w:pPr>
            <w:r>
              <w:rPr>
                <w:rFonts w:hint="default" w:ascii="Arial" w:hAnsi="Arial" w:cs="Arial"/>
                <w:sz w:val="24"/>
                <w:szCs w:val="24"/>
              </w:rPr>
              <w:t>Según reporte estadístico</w:t>
            </w:r>
          </w:p>
        </w:tc>
        <w:tc>
          <w:tcPr>
            <w:tcW w:w="2847" w:type="dxa"/>
          </w:tcPr>
          <w:p>
            <w:pPr>
              <w:spacing w:after="0" w:line="360" w:lineRule="auto"/>
              <w:ind w:left="360" w:hanging="360"/>
              <w:jc w:val="both"/>
              <w:rPr>
                <w:rFonts w:hint="default" w:ascii="Arial" w:hAnsi="Arial" w:cs="Arial"/>
                <w:sz w:val="24"/>
                <w:szCs w:val="24"/>
              </w:rPr>
            </w:pPr>
            <w:r>
              <w:rPr>
                <w:rFonts w:hint="default" w:ascii="Arial" w:hAnsi="Arial" w:cs="Arial"/>
                <w:sz w:val="24"/>
                <w:szCs w:val="24"/>
              </w:rPr>
              <w:t xml:space="preserve">Problemas amorosos                 </w:t>
            </w:r>
          </w:p>
          <w:p>
            <w:pPr>
              <w:spacing w:after="0" w:line="360" w:lineRule="auto"/>
              <w:ind w:left="360" w:hanging="360"/>
              <w:jc w:val="both"/>
              <w:rPr>
                <w:rFonts w:hint="default" w:ascii="Arial" w:hAnsi="Arial" w:cs="Arial"/>
                <w:sz w:val="24"/>
                <w:szCs w:val="24"/>
              </w:rPr>
            </w:pPr>
            <w:r>
              <w:rPr>
                <w:rFonts w:hint="default" w:ascii="Arial" w:hAnsi="Arial" w:cs="Arial"/>
                <w:sz w:val="24"/>
                <w:szCs w:val="24"/>
              </w:rPr>
              <w:t>Problemas familiares</w:t>
            </w:r>
          </w:p>
          <w:p>
            <w:pPr>
              <w:spacing w:after="0" w:line="360" w:lineRule="auto"/>
              <w:ind w:left="360" w:hanging="360"/>
              <w:jc w:val="both"/>
              <w:rPr>
                <w:rFonts w:hint="default" w:ascii="Arial" w:hAnsi="Arial" w:cs="Arial"/>
                <w:sz w:val="24"/>
                <w:szCs w:val="24"/>
              </w:rPr>
            </w:pPr>
            <w:r>
              <w:rPr>
                <w:rFonts w:hint="default" w:ascii="Arial" w:hAnsi="Arial" w:cs="Arial"/>
                <w:sz w:val="24"/>
                <w:szCs w:val="24"/>
              </w:rPr>
              <w:t>Problemas de salud</w:t>
            </w:r>
          </w:p>
          <w:p>
            <w:pPr>
              <w:spacing w:after="0" w:line="360" w:lineRule="auto"/>
              <w:ind w:left="360" w:hanging="360"/>
              <w:jc w:val="both"/>
              <w:rPr>
                <w:rFonts w:hint="default" w:ascii="Arial" w:hAnsi="Arial" w:cs="Arial"/>
                <w:sz w:val="24"/>
                <w:szCs w:val="24"/>
              </w:rPr>
            </w:pPr>
            <w:r>
              <w:rPr>
                <w:rFonts w:hint="default" w:ascii="Arial" w:hAnsi="Arial" w:cs="Arial"/>
                <w:sz w:val="24"/>
                <w:szCs w:val="24"/>
              </w:rPr>
              <w:t>Problemas económicos</w:t>
            </w:r>
          </w:p>
          <w:p>
            <w:pPr>
              <w:spacing w:after="0" w:line="360" w:lineRule="auto"/>
              <w:ind w:left="360" w:hanging="360"/>
              <w:jc w:val="both"/>
              <w:rPr>
                <w:rFonts w:hint="default" w:ascii="Arial" w:hAnsi="Arial" w:cs="Arial"/>
                <w:sz w:val="24"/>
                <w:szCs w:val="24"/>
              </w:rPr>
            </w:pPr>
            <w:r>
              <w:rPr>
                <w:rFonts w:hint="default" w:ascii="Arial" w:hAnsi="Arial" w:cs="Arial"/>
                <w:sz w:val="24"/>
                <w:szCs w:val="24"/>
              </w:rPr>
              <w:t xml:space="preserve">Problemas laborales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6" w:hRule="atLeast"/>
        </w:trPr>
        <w:tc>
          <w:tcPr>
            <w:tcW w:w="2045" w:type="dxa"/>
          </w:tcPr>
          <w:p>
            <w:pPr>
              <w:spacing w:after="0" w:line="360" w:lineRule="auto"/>
              <w:jc w:val="both"/>
              <w:rPr>
                <w:rFonts w:hint="default" w:ascii="Arial" w:hAnsi="Arial" w:cs="Arial"/>
                <w:sz w:val="24"/>
                <w:szCs w:val="24"/>
              </w:rPr>
            </w:pPr>
            <w:r>
              <w:rPr>
                <w:rFonts w:hint="default" w:ascii="Arial" w:hAnsi="Arial" w:cs="Arial"/>
                <w:sz w:val="24"/>
                <w:szCs w:val="24"/>
              </w:rPr>
              <w:t>Método</w:t>
            </w:r>
          </w:p>
        </w:tc>
        <w:tc>
          <w:tcPr>
            <w:tcW w:w="1814" w:type="dxa"/>
          </w:tcPr>
          <w:p>
            <w:pPr>
              <w:spacing w:after="0" w:line="360" w:lineRule="auto"/>
              <w:jc w:val="both"/>
              <w:rPr>
                <w:rFonts w:hint="default" w:ascii="Arial" w:hAnsi="Arial" w:cs="Arial"/>
                <w:sz w:val="24"/>
                <w:szCs w:val="24"/>
              </w:rPr>
            </w:pPr>
            <w:r>
              <w:rPr>
                <w:rFonts w:hint="default" w:ascii="Arial" w:hAnsi="Arial" w:cs="Arial"/>
                <w:sz w:val="24"/>
                <w:szCs w:val="24"/>
              </w:rPr>
              <w:t>Cualitativa nominal</w:t>
            </w:r>
          </w:p>
        </w:tc>
        <w:tc>
          <w:tcPr>
            <w:tcW w:w="2508" w:type="dxa"/>
          </w:tcPr>
          <w:p>
            <w:pPr>
              <w:spacing w:after="0" w:line="360" w:lineRule="auto"/>
              <w:jc w:val="both"/>
              <w:rPr>
                <w:rFonts w:hint="default" w:ascii="Arial" w:hAnsi="Arial" w:cs="Arial"/>
                <w:color w:val="FF0000"/>
                <w:sz w:val="24"/>
                <w:szCs w:val="24"/>
              </w:rPr>
            </w:pPr>
            <w:r>
              <w:rPr>
                <w:rFonts w:hint="default" w:ascii="Arial" w:hAnsi="Arial" w:cs="Arial"/>
                <w:sz w:val="24"/>
                <w:szCs w:val="24"/>
              </w:rPr>
              <w:t>Según método utilizado</w:t>
            </w:r>
          </w:p>
        </w:tc>
        <w:tc>
          <w:tcPr>
            <w:tcW w:w="2847" w:type="dxa"/>
          </w:tcPr>
          <w:p>
            <w:pPr>
              <w:spacing w:after="0" w:line="360" w:lineRule="auto"/>
              <w:jc w:val="both"/>
              <w:rPr>
                <w:rFonts w:hint="default" w:ascii="Arial" w:hAnsi="Arial" w:cs="Arial"/>
                <w:sz w:val="24"/>
                <w:szCs w:val="24"/>
              </w:rPr>
            </w:pPr>
            <w:r>
              <w:rPr>
                <w:rFonts w:hint="default" w:ascii="Arial" w:hAnsi="Arial" w:cs="Arial"/>
                <w:sz w:val="24"/>
                <w:szCs w:val="24"/>
              </w:rPr>
              <w:t>Ingestión de tabletas</w:t>
            </w:r>
          </w:p>
          <w:p>
            <w:pPr>
              <w:spacing w:after="0" w:line="360" w:lineRule="auto"/>
              <w:jc w:val="both"/>
              <w:rPr>
                <w:rFonts w:hint="default" w:ascii="Arial" w:hAnsi="Arial" w:cs="Arial"/>
                <w:sz w:val="24"/>
                <w:szCs w:val="24"/>
              </w:rPr>
            </w:pPr>
            <w:r>
              <w:rPr>
                <w:rFonts w:hint="default" w:ascii="Arial" w:hAnsi="Arial" w:cs="Arial"/>
                <w:sz w:val="24"/>
                <w:szCs w:val="24"/>
              </w:rPr>
              <w:t xml:space="preserve">Ingestión de sustancias tóxicas </w:t>
            </w:r>
          </w:p>
          <w:p>
            <w:pPr>
              <w:spacing w:after="0" w:line="360" w:lineRule="auto"/>
              <w:jc w:val="both"/>
              <w:rPr>
                <w:rFonts w:hint="default" w:ascii="Arial" w:hAnsi="Arial" w:cs="Arial"/>
                <w:sz w:val="24"/>
                <w:szCs w:val="24"/>
              </w:rPr>
            </w:pPr>
            <w:r>
              <w:rPr>
                <w:rFonts w:hint="default" w:ascii="Arial" w:hAnsi="Arial" w:cs="Arial"/>
                <w:sz w:val="24"/>
                <w:szCs w:val="24"/>
              </w:rPr>
              <w:t>Fuego</w:t>
            </w:r>
          </w:p>
          <w:p>
            <w:pPr>
              <w:spacing w:after="0" w:line="360" w:lineRule="auto"/>
              <w:jc w:val="both"/>
              <w:rPr>
                <w:rFonts w:hint="default" w:ascii="Arial" w:hAnsi="Arial" w:cs="Arial"/>
                <w:sz w:val="24"/>
                <w:szCs w:val="24"/>
              </w:rPr>
            </w:pPr>
            <w:r>
              <w:rPr>
                <w:rFonts w:hint="default" w:ascii="Arial" w:hAnsi="Arial" w:cs="Arial"/>
                <w:sz w:val="24"/>
                <w:szCs w:val="24"/>
              </w:rPr>
              <w:t xml:space="preserve">Arma blanca </w:t>
            </w:r>
          </w:p>
          <w:p>
            <w:pPr>
              <w:spacing w:after="0" w:line="360" w:lineRule="auto"/>
              <w:jc w:val="both"/>
              <w:rPr>
                <w:rFonts w:hint="default" w:ascii="Arial" w:hAnsi="Arial" w:cs="Arial"/>
                <w:sz w:val="24"/>
                <w:szCs w:val="24"/>
              </w:rPr>
            </w:pPr>
            <w:r>
              <w:rPr>
                <w:rFonts w:hint="default" w:ascii="Arial" w:hAnsi="Arial" w:cs="Arial"/>
                <w:sz w:val="24"/>
                <w:szCs w:val="24"/>
              </w:rPr>
              <w:t>Ahorcamiento</w:t>
            </w:r>
          </w:p>
          <w:p>
            <w:pPr>
              <w:spacing w:after="0" w:line="360" w:lineRule="auto"/>
              <w:jc w:val="both"/>
              <w:rPr>
                <w:rFonts w:hint="default" w:ascii="Arial" w:hAnsi="Arial" w:cs="Arial"/>
                <w:sz w:val="24"/>
                <w:szCs w:val="24"/>
              </w:rPr>
            </w:pPr>
            <w:r>
              <w:rPr>
                <w:rFonts w:hint="default" w:ascii="Arial" w:hAnsi="Arial" w:cs="Arial"/>
                <w:sz w:val="24"/>
                <w:szCs w:val="24"/>
              </w:rPr>
              <w:t>Sección venosa</w:t>
            </w:r>
          </w:p>
          <w:p>
            <w:pPr>
              <w:spacing w:after="0" w:line="360" w:lineRule="auto"/>
              <w:jc w:val="both"/>
              <w:rPr>
                <w:rFonts w:hint="default" w:ascii="Arial" w:hAnsi="Arial" w:cs="Arial"/>
                <w:sz w:val="24"/>
                <w:szCs w:val="24"/>
              </w:rPr>
            </w:pPr>
            <w:r>
              <w:rPr>
                <w:rFonts w:hint="default" w:ascii="Arial" w:hAnsi="Arial" w:cs="Arial"/>
                <w:sz w:val="24"/>
                <w:szCs w:val="24"/>
              </w:rPr>
              <w:t>Degollamiento</w:t>
            </w:r>
          </w:p>
          <w:p>
            <w:pPr>
              <w:spacing w:after="0" w:line="360" w:lineRule="auto"/>
              <w:jc w:val="both"/>
              <w:rPr>
                <w:rFonts w:hint="default" w:ascii="Arial" w:hAnsi="Arial" w:cs="Arial"/>
                <w:sz w:val="24"/>
                <w:szCs w:val="24"/>
              </w:rPr>
            </w:pPr>
            <w:r>
              <w:rPr>
                <w:rFonts w:hint="default" w:ascii="Arial" w:hAnsi="Arial" w:cs="Arial"/>
                <w:sz w:val="24"/>
                <w:szCs w:val="24"/>
              </w:rPr>
              <w:t>Precipitación</w:t>
            </w:r>
          </w:p>
          <w:p>
            <w:pPr>
              <w:spacing w:after="0" w:line="360" w:lineRule="auto"/>
              <w:jc w:val="both"/>
              <w:rPr>
                <w:rFonts w:hint="default" w:ascii="Arial" w:hAnsi="Arial" w:cs="Arial"/>
                <w:sz w:val="24"/>
                <w:szCs w:val="24"/>
              </w:rPr>
            </w:pPr>
            <w:r>
              <w:rPr>
                <w:rFonts w:hint="default" w:ascii="Arial" w:hAnsi="Arial" w:cs="Arial"/>
                <w:sz w:val="24"/>
                <w:szCs w:val="24"/>
              </w:rPr>
              <w:t>Otros</w:t>
            </w:r>
          </w:p>
        </w:tc>
      </w:tr>
    </w:tbl>
    <w:p>
      <w:pPr>
        <w:spacing w:after="0" w:line="240" w:lineRule="auto"/>
        <w:jc w:val="both"/>
        <w:rPr>
          <w:rFonts w:hint="default" w:ascii="Arial" w:hAnsi="Arial" w:cs="Arial"/>
          <w:b/>
          <w:bCs/>
          <w:sz w:val="24"/>
          <w:szCs w:val="24"/>
        </w:rPr>
      </w:pPr>
    </w:p>
    <w:p>
      <w:pPr>
        <w:spacing w:after="0" w:line="240" w:lineRule="auto"/>
        <w:jc w:val="both"/>
        <w:rPr>
          <w:rFonts w:hint="default" w:ascii="Arial" w:hAnsi="Arial" w:cs="Arial"/>
          <w:b/>
          <w:bCs/>
          <w:sz w:val="24"/>
          <w:szCs w:val="24"/>
        </w:rPr>
      </w:pPr>
    </w:p>
    <w:p>
      <w:pPr>
        <w:spacing w:after="0" w:line="360" w:lineRule="auto"/>
        <w:jc w:val="both"/>
        <w:rPr>
          <w:rFonts w:hint="default" w:ascii="Arial" w:hAnsi="Arial" w:cs="Arial"/>
          <w:b/>
          <w:bCs/>
          <w:sz w:val="24"/>
          <w:szCs w:val="24"/>
        </w:rPr>
      </w:pPr>
      <w:r>
        <w:rPr>
          <w:rFonts w:hint="default" w:ascii="Arial" w:hAnsi="Arial" w:cs="Arial"/>
          <w:b/>
          <w:bCs/>
          <w:sz w:val="24"/>
          <w:szCs w:val="24"/>
        </w:rPr>
        <w:t>Análisis y Discusión de los Resultados.</w:t>
      </w:r>
    </w:p>
    <w:p>
      <w:pPr>
        <w:spacing w:after="0" w:line="360" w:lineRule="auto"/>
        <w:jc w:val="both"/>
        <w:rPr>
          <w:rFonts w:hint="default" w:ascii="Arial" w:hAnsi="Arial" w:cs="Arial"/>
          <w:b/>
          <w:bCs/>
          <w:sz w:val="24"/>
          <w:szCs w:val="24"/>
        </w:rPr>
      </w:pPr>
    </w:p>
    <w:p>
      <w:pPr>
        <w:spacing w:after="0" w:line="360" w:lineRule="auto"/>
        <w:jc w:val="both"/>
        <w:rPr>
          <w:rFonts w:hint="default" w:ascii="Arial" w:hAnsi="Arial" w:cs="Arial"/>
          <w:b/>
          <w:bCs/>
          <w:sz w:val="24"/>
          <w:szCs w:val="24"/>
        </w:rPr>
      </w:pPr>
      <w:r>
        <w:rPr>
          <w:rFonts w:hint="default" w:ascii="Arial" w:hAnsi="Arial" w:cs="Arial"/>
          <w:b/>
          <w:bCs/>
          <w:sz w:val="24"/>
          <w:szCs w:val="24"/>
        </w:rPr>
        <w:t>Tabla 1:</w:t>
      </w:r>
      <w:r>
        <w:rPr>
          <w:rFonts w:hint="default" w:ascii="Arial" w:hAnsi="Arial" w:cs="Arial"/>
          <w:sz w:val="24"/>
          <w:szCs w:val="24"/>
        </w:rPr>
        <w:t xml:space="preserve"> Distribución de los pacientes en edades pediátricas con conducta suicida según grupo de edades y género. Municipio  Mayarí. 2020 - 2022</w:t>
      </w:r>
    </w:p>
    <w:p>
      <w:pPr>
        <w:pBdr>
          <w:top w:val="single" w:color="auto" w:sz="12" w:space="0"/>
          <w:bottom w:val="single" w:color="auto" w:sz="12" w:space="1"/>
        </w:pBdr>
        <w:spacing w:after="0" w:line="360" w:lineRule="auto"/>
        <w:jc w:val="both"/>
        <w:rPr>
          <w:rFonts w:hint="default" w:ascii="Arial" w:hAnsi="Arial" w:cs="Arial"/>
          <w:b/>
          <w:bCs/>
          <w:sz w:val="24"/>
          <w:szCs w:val="24"/>
        </w:rPr>
      </w:pPr>
      <w:r>
        <w:rPr>
          <w:rFonts w:hint="default" w:ascii="Arial" w:hAnsi="Arial" w:cs="Arial"/>
          <w:b/>
          <w:bCs/>
          <w:sz w:val="24"/>
          <w:szCs w:val="24"/>
        </w:rPr>
        <w:t>Grupo edades             Masculino         %         Femenino    %    Total         %</w:t>
      </w:r>
    </w:p>
    <w:p>
      <w:pPr>
        <w:tabs>
          <w:tab w:val="left" w:pos="3345"/>
          <w:tab w:val="left" w:pos="3705"/>
          <w:tab w:val="left" w:pos="4650"/>
          <w:tab w:val="left" w:pos="5445"/>
          <w:tab w:val="left" w:pos="6810"/>
          <w:tab w:val="left" w:pos="8145"/>
        </w:tabs>
        <w:spacing w:after="0" w:line="360" w:lineRule="auto"/>
        <w:jc w:val="both"/>
        <w:rPr>
          <w:rFonts w:hint="default" w:ascii="Arial" w:hAnsi="Arial" w:cs="Arial"/>
          <w:sz w:val="24"/>
          <w:szCs w:val="24"/>
        </w:rPr>
      </w:pPr>
      <w:r>
        <w:rPr>
          <w:rFonts w:hint="default" w:ascii="Arial" w:hAnsi="Arial" w:cs="Arial"/>
          <w:sz w:val="24"/>
          <w:szCs w:val="24"/>
        </w:rPr>
        <w:t>7-10                             7               6,93              8           4,91     15      6,09</w:t>
      </w:r>
    </w:p>
    <w:p>
      <w:pPr>
        <w:tabs>
          <w:tab w:val="center" w:pos="4419"/>
          <w:tab w:val="left" w:pos="7170"/>
        </w:tabs>
        <w:spacing w:after="0" w:line="360" w:lineRule="auto"/>
        <w:jc w:val="both"/>
        <w:rPr>
          <w:rFonts w:hint="default" w:ascii="Arial" w:hAnsi="Arial" w:cs="Arial"/>
          <w:sz w:val="24"/>
          <w:szCs w:val="24"/>
        </w:rPr>
      </w:pPr>
      <w:r>
        <w:rPr>
          <w:rFonts w:hint="default" w:ascii="Arial" w:hAnsi="Arial" w:cs="Arial"/>
          <w:sz w:val="24"/>
          <w:szCs w:val="24"/>
        </w:rPr>
        <w:t>11-1438            37,62            69           42,33     98    39,84</w:t>
      </w:r>
    </w:p>
    <w:p>
      <w:pPr>
        <w:tabs>
          <w:tab w:val="left" w:pos="3345"/>
          <w:tab w:val="left" w:pos="3540"/>
          <w:tab w:val="left" w:pos="4248"/>
          <w:tab w:val="left" w:pos="4956"/>
          <w:tab w:val="left" w:pos="5664"/>
          <w:tab w:val="left" w:pos="6372"/>
          <w:tab w:val="right" w:pos="8839"/>
        </w:tabs>
        <w:spacing w:after="0" w:line="360" w:lineRule="auto"/>
        <w:jc w:val="both"/>
        <w:rPr>
          <w:rFonts w:hint="default" w:ascii="Arial" w:hAnsi="Arial" w:cs="Arial"/>
          <w:b/>
          <w:sz w:val="24"/>
          <w:szCs w:val="24"/>
        </w:rPr>
      </w:pPr>
      <w:r>
        <w:rPr>
          <w:rFonts w:hint="default" w:ascii="Arial" w:hAnsi="Arial" w:cs="Arial"/>
          <w:b/>
          <w:sz w:val="24"/>
          <w:szCs w:val="24"/>
        </w:rPr>
        <w:t>15-19                             5655,45</w:t>
      </w:r>
      <w:r>
        <w:rPr>
          <w:rFonts w:hint="default" w:ascii="Arial" w:hAnsi="Arial" w:cs="Arial"/>
          <w:b/>
          <w:sz w:val="24"/>
          <w:szCs w:val="24"/>
        </w:rPr>
        <w:tab/>
      </w:r>
      <w:r>
        <w:rPr>
          <w:rFonts w:hint="default" w:ascii="Arial" w:hAnsi="Arial" w:cs="Arial"/>
          <w:b/>
          <w:sz w:val="24"/>
          <w:szCs w:val="24"/>
        </w:rPr>
        <w:t>86           54,07   133    54,07</w:t>
      </w:r>
    </w:p>
    <w:p>
      <w:pPr>
        <w:pBdr>
          <w:top w:val="single" w:color="auto" w:sz="12" w:space="1"/>
          <w:bottom w:val="single" w:color="auto" w:sz="12" w:space="1"/>
        </w:pBdr>
        <w:tabs>
          <w:tab w:val="left" w:pos="3345"/>
          <w:tab w:val="left" w:pos="4956"/>
          <w:tab w:val="left" w:pos="6945"/>
          <w:tab w:val="left" w:pos="8100"/>
        </w:tabs>
        <w:spacing w:after="0" w:line="360" w:lineRule="auto"/>
        <w:jc w:val="both"/>
        <w:rPr>
          <w:rFonts w:hint="default" w:ascii="Arial" w:hAnsi="Arial" w:cs="Arial"/>
          <w:sz w:val="24"/>
          <w:szCs w:val="24"/>
        </w:rPr>
      </w:pPr>
      <w:r>
        <w:rPr>
          <w:rFonts w:hint="default" w:ascii="Arial" w:hAnsi="Arial" w:cs="Arial"/>
          <w:b/>
          <w:bCs/>
          <w:sz w:val="24"/>
          <w:szCs w:val="24"/>
        </w:rPr>
        <w:t>Total                              101163                      264     100</w:t>
      </w:r>
    </w:p>
    <w:p>
      <w:pPr>
        <w:spacing w:after="0" w:line="360" w:lineRule="auto"/>
        <w:ind w:left="990" w:hanging="990"/>
        <w:jc w:val="both"/>
        <w:rPr>
          <w:rFonts w:hint="default" w:ascii="Arial" w:hAnsi="Arial" w:cs="Arial"/>
          <w:sz w:val="24"/>
          <w:szCs w:val="24"/>
        </w:rPr>
      </w:pPr>
      <w:r>
        <w:rPr>
          <w:rFonts w:hint="default" w:ascii="Arial" w:hAnsi="Arial" w:cs="Arial"/>
          <w:b/>
          <w:bCs/>
          <w:sz w:val="24"/>
          <w:szCs w:val="24"/>
        </w:rPr>
        <w:t xml:space="preserve">Fuente: </w:t>
      </w:r>
      <w:r>
        <w:rPr>
          <w:rFonts w:hint="default" w:ascii="Arial" w:hAnsi="Arial" w:cs="Arial"/>
          <w:b/>
          <w:sz w:val="24"/>
          <w:szCs w:val="24"/>
        </w:rPr>
        <w:t>Centro Municipal de Higiene y Epidemiología</w:t>
      </w:r>
    </w:p>
    <w:p>
      <w:pPr>
        <w:spacing w:after="0" w:line="360" w:lineRule="auto"/>
        <w:jc w:val="both"/>
        <w:rPr>
          <w:rFonts w:hint="default" w:ascii="Arial" w:hAnsi="Arial" w:cs="Arial"/>
          <w:sz w:val="24"/>
          <w:szCs w:val="24"/>
        </w:rPr>
      </w:pPr>
    </w:p>
    <w:p>
      <w:pPr>
        <w:spacing w:after="0" w:line="360" w:lineRule="auto"/>
        <w:jc w:val="both"/>
        <w:rPr>
          <w:rFonts w:hint="default" w:ascii="Arial" w:hAnsi="Arial" w:eastAsia="Times New Roman" w:cs="Arial"/>
          <w:bCs/>
          <w:sz w:val="24"/>
          <w:szCs w:val="24"/>
          <w:lang w:eastAsia="es-ES"/>
        </w:rPr>
      </w:pPr>
      <w:r>
        <w:rPr>
          <w:rFonts w:hint="default" w:ascii="Arial" w:hAnsi="Arial" w:cs="Arial"/>
          <w:sz w:val="24"/>
          <w:szCs w:val="24"/>
        </w:rPr>
        <w:t xml:space="preserve">En la </w:t>
      </w:r>
      <w:r>
        <w:rPr>
          <w:rFonts w:hint="default" w:ascii="Arial" w:hAnsi="Arial" w:cs="Arial"/>
          <w:b/>
          <w:sz w:val="24"/>
          <w:szCs w:val="24"/>
        </w:rPr>
        <w:t>Tabla 1</w:t>
      </w:r>
      <w:r>
        <w:rPr>
          <w:rFonts w:hint="default" w:ascii="Arial" w:hAnsi="Arial" w:cs="Arial"/>
          <w:sz w:val="24"/>
          <w:szCs w:val="24"/>
        </w:rPr>
        <w:t xml:space="preserve"> se observa la distribución de los pacientes en edades pediátricas según  grupo de edades y géneros, se corroboró como genero predominante el femenino con 163 pacientes para un 61,74% no así el sexo masculino que mostró 101 pacientes para un 38,26% y el grupo de edades más afectándolo constituyó el comprendido de 15–19 años con un 54,07%. </w:t>
      </w:r>
      <w:r>
        <w:rPr>
          <w:rFonts w:hint="default" w:ascii="Arial" w:hAnsi="Arial" w:eastAsia="Times New Roman" w:cs="Arial"/>
          <w:bCs/>
          <w:sz w:val="24"/>
          <w:szCs w:val="24"/>
          <w:lang w:eastAsia="es-ES"/>
        </w:rPr>
        <w:t>En la adolescencia existe  mayor riesgo debido a  que es un periodo de cambios a nivel corporal, psíquico, afectivo, familiar y social, hay un cambio de la percepción de sí mismo y de los demás que comienza por los cambios corporales. En el ámbito sexual debe definir su identidad con el fin de poder establecer una relación con el sexo opuesto y en el ámbito psicológico es impulsivo, hipersensible, susceptible, emotivo, y en ocasiones impaciente, por lo que requiere atención sistemática y diferenciada por parte de los especialistas. Los adolescentes experimentan fuertes sentimientos de estrés, confusión, dudas de sí mismos, presión para lograr éxito por parte de padres y maestros, incertidumbre financiera y otros miedos mientras van creciendo.</w:t>
      </w:r>
      <w:r>
        <w:rPr>
          <w:rFonts w:hint="default" w:ascii="Arial" w:hAnsi="Arial" w:eastAsia="Times New Roman" w:cs="Arial"/>
          <w:bCs/>
          <w:sz w:val="24"/>
          <w:szCs w:val="24"/>
          <w:vertAlign w:val="superscript"/>
          <w:lang w:eastAsia="es-ES"/>
        </w:rPr>
        <w:t>12</w:t>
      </w:r>
      <w:r>
        <w:rPr>
          <w:rFonts w:hint="default" w:ascii="Arial" w:hAnsi="Arial" w:eastAsia="Times New Roman" w:cs="Arial"/>
          <w:bCs/>
          <w:sz w:val="24"/>
          <w:szCs w:val="24"/>
          <w:lang w:eastAsia="es-ES"/>
        </w:rPr>
        <w:t xml:space="preserve"> Las hembras son proclives de 3 a 7 veces más a realizar un intento suicida, pues la adolescente está más limitada a las relaciones sociales como salidas en grupos, relaciones de parejas, primeras relaciones sexuales y la comunicación con los padres, lo que hace que la adolescente sea más vulnerable a la conducta suicida. </w:t>
      </w:r>
      <w:r>
        <w:rPr>
          <w:rFonts w:hint="default" w:ascii="Arial" w:hAnsi="Arial" w:cs="Arial"/>
          <w:sz w:val="24"/>
          <w:szCs w:val="24"/>
        </w:rPr>
        <w:t>En investigaciones internacionales expresan el predominio en el sexo femenino en los que intentaron el suicidio y se comprobó que intentaron suicidarse más las mujeres que los hombres en adolescentes menores de 15 años.</w:t>
      </w:r>
      <w:r>
        <w:rPr>
          <w:rFonts w:hint="default" w:ascii="Arial" w:hAnsi="Arial" w:cs="Arial"/>
          <w:sz w:val="24"/>
          <w:szCs w:val="24"/>
          <w:vertAlign w:val="superscript"/>
        </w:rPr>
        <w:t>12</w:t>
      </w:r>
    </w:p>
    <w:p>
      <w:pPr>
        <w:spacing w:after="0" w:line="360" w:lineRule="auto"/>
        <w:jc w:val="both"/>
        <w:rPr>
          <w:rFonts w:hint="default" w:ascii="Arial" w:hAnsi="Arial" w:eastAsia="Times New Roman" w:cs="Arial"/>
          <w:sz w:val="24"/>
          <w:szCs w:val="24"/>
          <w:lang w:eastAsia="es-ES"/>
        </w:rPr>
      </w:pPr>
      <w:r>
        <w:rPr>
          <w:rFonts w:hint="default" w:ascii="Arial" w:hAnsi="Arial" w:cs="Arial"/>
          <w:sz w:val="24"/>
          <w:szCs w:val="24"/>
        </w:rPr>
        <w:t>Estos resultados discrepan con en el estudio de Y. Dorta</w:t>
      </w:r>
      <w:r>
        <w:rPr>
          <w:rFonts w:hint="default" w:ascii="Arial" w:hAnsi="Arial" w:cs="Arial"/>
          <w:sz w:val="24"/>
          <w:szCs w:val="24"/>
          <w:vertAlign w:val="superscript"/>
        </w:rPr>
        <w:t>8</w:t>
      </w:r>
      <w:r>
        <w:rPr>
          <w:rFonts w:hint="default" w:ascii="Arial" w:hAnsi="Arial" w:cs="Arial"/>
          <w:sz w:val="24"/>
          <w:szCs w:val="24"/>
        </w:rPr>
        <w:t>quien  recalcó que en la adolescencia de 11-15 años es donde existen características esenciales como marcada actividad social, se potencializan los elementos biopsicosociales del individuo y, al mismo tiempo, aumenta la exigencia social en lo relativo al nivel de esfuerzo requerido para asegurar el ajuste familiar, estudiantil y laboral en las restantes fases de la vida.</w:t>
      </w:r>
      <w:r>
        <w:rPr>
          <w:rFonts w:hint="default" w:ascii="Arial" w:hAnsi="Arial" w:cs="Arial"/>
          <w:sz w:val="24"/>
          <w:szCs w:val="24"/>
          <w:vertAlign w:val="superscript"/>
        </w:rPr>
        <w:t>10</w:t>
      </w:r>
      <w:r>
        <w:rPr>
          <w:rFonts w:hint="default" w:ascii="Arial" w:hAnsi="Arial" w:eastAsia="Times New Roman" w:cs="Arial"/>
          <w:sz w:val="24"/>
          <w:szCs w:val="24"/>
          <w:lang w:eastAsia="es-ES"/>
        </w:rPr>
        <w:t>En estudios de Argota Matos</w:t>
      </w:r>
      <w:r>
        <w:rPr>
          <w:rFonts w:hint="default" w:ascii="Arial" w:hAnsi="Arial" w:eastAsia="Times New Roman" w:cs="Arial"/>
          <w:sz w:val="24"/>
          <w:szCs w:val="24"/>
          <w:vertAlign w:val="superscript"/>
          <w:lang w:eastAsia="es-ES"/>
        </w:rPr>
        <w:t>9</w:t>
      </w:r>
      <w:r>
        <w:rPr>
          <w:rFonts w:hint="default" w:ascii="Arial" w:hAnsi="Arial" w:eastAsia="Times New Roman" w:cs="Arial"/>
          <w:sz w:val="24"/>
          <w:szCs w:val="24"/>
          <w:lang w:eastAsia="es-ES"/>
        </w:rPr>
        <w:t xml:space="preserve"> y otros autores demostró que todas las muertes en hombres están determinadas por la socialización de género, tiene una gran capacidad para explicar una gran proporción de las defunciones, lo cual es particularmente evidente en las llamadas muertes violentas y en las lesiones infligidas entre hombres, pero aún así se demostró que es mayor el número de intentos suicidas en las féminas con respecto al de los masculinos; concordando así con el estudio que se llevó a cabo en este período. </w:t>
      </w:r>
    </w:p>
    <w:p>
      <w:pPr>
        <w:spacing w:after="0" w:line="360" w:lineRule="auto"/>
        <w:jc w:val="both"/>
        <w:rPr>
          <w:rFonts w:hint="default" w:ascii="Arial" w:hAnsi="Arial" w:eastAsia="Times New Roman" w:cs="Arial"/>
          <w:sz w:val="24"/>
          <w:szCs w:val="24"/>
          <w:lang w:eastAsia="es-ES"/>
        </w:rPr>
      </w:pPr>
    </w:p>
    <w:p>
      <w:pPr>
        <w:spacing w:after="0" w:line="360" w:lineRule="auto"/>
        <w:jc w:val="both"/>
        <w:rPr>
          <w:rFonts w:hint="default" w:ascii="Arial" w:hAnsi="Arial" w:cs="Arial"/>
          <w:sz w:val="24"/>
          <w:szCs w:val="24"/>
        </w:rPr>
      </w:pPr>
      <w:r>
        <w:rPr>
          <w:rFonts w:hint="default" w:ascii="Arial" w:hAnsi="Arial" w:cs="Arial"/>
          <w:b/>
          <w:bCs/>
          <w:sz w:val="24"/>
          <w:szCs w:val="24"/>
        </w:rPr>
        <w:t>Tabla 2:</w:t>
      </w:r>
      <w:r>
        <w:rPr>
          <w:rFonts w:hint="default" w:ascii="Arial" w:hAnsi="Arial" w:cs="Arial"/>
          <w:sz w:val="24"/>
          <w:szCs w:val="24"/>
        </w:rPr>
        <w:t xml:space="preserve"> Distribución de los pacientes en edades pediátricas con conducta suicida según tipo. Municipio  Mayarí. 2020 - 2022</w:t>
      </w:r>
    </w:p>
    <w:p>
      <w:pPr>
        <w:pBdr>
          <w:top w:val="single" w:color="auto" w:sz="12" w:space="1"/>
          <w:bottom w:val="single" w:color="auto" w:sz="12" w:space="0"/>
        </w:pBdr>
        <w:spacing w:after="0" w:line="360" w:lineRule="auto"/>
        <w:jc w:val="both"/>
        <w:rPr>
          <w:rFonts w:hint="default" w:ascii="Arial" w:hAnsi="Arial" w:cs="Arial"/>
          <w:b/>
          <w:bCs/>
          <w:sz w:val="24"/>
          <w:szCs w:val="24"/>
        </w:rPr>
      </w:pPr>
      <w:r>
        <w:rPr>
          <w:rFonts w:hint="default" w:ascii="Arial" w:hAnsi="Arial" w:cs="Arial"/>
          <w:b/>
          <w:bCs/>
          <w:sz w:val="24"/>
          <w:szCs w:val="24"/>
        </w:rPr>
        <w:t>Tipo de conducta                                       No                                         %</w:t>
      </w:r>
    </w:p>
    <w:p>
      <w:pPr>
        <w:tabs>
          <w:tab w:val="left" w:pos="8115"/>
        </w:tabs>
        <w:spacing w:after="0" w:line="360" w:lineRule="auto"/>
        <w:jc w:val="both"/>
        <w:rPr>
          <w:rFonts w:hint="default" w:ascii="Arial" w:hAnsi="Arial" w:cs="Arial"/>
          <w:b/>
          <w:sz w:val="24"/>
          <w:szCs w:val="24"/>
        </w:rPr>
      </w:pPr>
      <w:r>
        <w:rPr>
          <w:rFonts w:hint="default" w:ascii="Arial" w:hAnsi="Arial" w:cs="Arial"/>
          <w:b/>
          <w:sz w:val="24"/>
          <w:szCs w:val="24"/>
        </w:rPr>
        <w:t>Intento suicida                                        25998,11</w:t>
      </w:r>
    </w:p>
    <w:p>
      <w:pPr>
        <w:tabs>
          <w:tab w:val="left" w:pos="8025"/>
        </w:tabs>
        <w:spacing w:after="0" w:line="360" w:lineRule="auto"/>
        <w:jc w:val="both"/>
        <w:rPr>
          <w:rFonts w:hint="default" w:ascii="Arial" w:hAnsi="Arial" w:cs="Arial"/>
          <w:sz w:val="24"/>
          <w:szCs w:val="24"/>
        </w:rPr>
      </w:pPr>
      <w:r>
        <w:rPr>
          <w:rFonts w:hint="default" w:ascii="Arial" w:hAnsi="Arial" w:cs="Arial"/>
          <w:sz w:val="24"/>
          <w:szCs w:val="24"/>
        </w:rPr>
        <w:t>Suicidio consumado                                     51,89</w:t>
      </w:r>
    </w:p>
    <w:p>
      <w:pPr>
        <w:pBdr>
          <w:top w:val="single" w:color="auto" w:sz="12" w:space="1"/>
          <w:bottom w:val="single" w:color="auto" w:sz="12" w:space="1"/>
        </w:pBdr>
        <w:tabs>
          <w:tab w:val="left" w:pos="7860"/>
        </w:tabs>
        <w:spacing w:after="0" w:line="360" w:lineRule="auto"/>
        <w:jc w:val="both"/>
        <w:rPr>
          <w:rFonts w:hint="default" w:ascii="Arial" w:hAnsi="Arial" w:cs="Arial"/>
          <w:sz w:val="24"/>
          <w:szCs w:val="24"/>
        </w:rPr>
      </w:pPr>
      <w:r>
        <w:rPr>
          <w:rFonts w:hint="default" w:ascii="Arial" w:hAnsi="Arial" w:cs="Arial"/>
          <w:b/>
          <w:bCs/>
          <w:sz w:val="24"/>
          <w:szCs w:val="24"/>
        </w:rPr>
        <w:t>Total                                                           264                                   100</w:t>
      </w:r>
    </w:p>
    <w:p>
      <w:pPr>
        <w:spacing w:after="0" w:line="360" w:lineRule="auto"/>
        <w:ind w:left="990" w:hanging="990"/>
        <w:jc w:val="both"/>
        <w:rPr>
          <w:rFonts w:hint="default" w:ascii="Arial" w:hAnsi="Arial" w:cs="Arial"/>
          <w:sz w:val="24"/>
          <w:szCs w:val="24"/>
        </w:rPr>
      </w:pPr>
      <w:r>
        <w:rPr>
          <w:rFonts w:hint="default" w:ascii="Arial" w:hAnsi="Arial" w:cs="Arial"/>
          <w:b/>
          <w:bCs/>
          <w:sz w:val="24"/>
          <w:szCs w:val="24"/>
        </w:rPr>
        <w:t>Fuente: Centro Municipal de Higiene y Epidemiología</w:t>
      </w:r>
    </w:p>
    <w:p>
      <w:pPr>
        <w:spacing w:after="0" w:line="360" w:lineRule="auto"/>
        <w:jc w:val="both"/>
        <w:rPr>
          <w:rFonts w:hint="default" w:ascii="Arial" w:hAnsi="Arial" w:eastAsia="Times New Roman" w:cs="Arial"/>
          <w:sz w:val="24"/>
          <w:szCs w:val="24"/>
          <w:lang w:eastAsia="es-ES"/>
        </w:rPr>
      </w:pPr>
      <w:r>
        <w:rPr>
          <w:rFonts w:hint="default" w:ascii="Arial" w:hAnsi="Arial" w:cs="Arial"/>
          <w:sz w:val="24"/>
          <w:szCs w:val="24"/>
        </w:rPr>
        <w:t xml:space="preserve">En la </w:t>
      </w:r>
      <w:r>
        <w:rPr>
          <w:rFonts w:hint="default" w:ascii="Arial" w:hAnsi="Arial" w:cs="Arial"/>
          <w:b/>
          <w:sz w:val="24"/>
          <w:szCs w:val="24"/>
        </w:rPr>
        <w:t>Tabla 2</w:t>
      </w:r>
      <w:r>
        <w:rPr>
          <w:rFonts w:hint="default" w:ascii="Arial" w:hAnsi="Arial" w:cs="Arial"/>
          <w:sz w:val="24"/>
          <w:szCs w:val="24"/>
        </w:rPr>
        <w:t xml:space="preserve"> se analizaron los tipos de conducta suicida de los pacientes en edades pediátricas del área de Mayarí, observándose un predominio en el intento suicida con 259 (98,11%) y 5 suicidios consumados en este período para 1,89%. Se mostró que en estadísticas en Cuba el índice de suicidios se encuentra por debajo en relación al intento suicida. </w:t>
      </w:r>
      <w:r>
        <w:rPr>
          <w:rFonts w:hint="default" w:ascii="Arial" w:hAnsi="Arial" w:cs="Arial"/>
          <w:sz w:val="24"/>
          <w:szCs w:val="24"/>
          <w:lang w:eastAsia="es-ES"/>
        </w:rPr>
        <w:t>El intento suicida o para suicidio es un acto deliberado con resultado no fatal, que intenta causar o que realmente causa daño, además sin la intervención de otros puede auto dañar. Este número significativo de intentos fallidos depende de que muchas veces la intención de autoagredirse no es con el fin de quitarse la vida sino de alcanzar algún beneficio, llamar la atención, entre otros. Aunque no es significativo el porciento de pacientes fallecidos por esta causa no deja de ser una probabilidad de que los sobrevivientes a la tentativa no reciban el auxilio oportuno y terminen elevando esta cifra.</w:t>
      </w:r>
      <w:r>
        <w:rPr>
          <w:rFonts w:hint="default" w:ascii="Arial" w:hAnsi="Arial" w:cs="Arial"/>
          <w:sz w:val="24"/>
          <w:szCs w:val="24"/>
          <w:vertAlign w:val="superscript"/>
        </w:rPr>
        <w:t>8</w:t>
      </w:r>
      <w:r>
        <w:rPr>
          <w:rFonts w:hint="default" w:ascii="Arial" w:hAnsi="Arial" w:cs="Arial"/>
          <w:sz w:val="24"/>
          <w:szCs w:val="24"/>
        </w:rPr>
        <w:t xml:space="preserve"> Bibliografías de Ariel Acosta González</w:t>
      </w:r>
      <w:r>
        <w:rPr>
          <w:rFonts w:hint="default" w:ascii="Arial" w:hAnsi="Arial" w:cs="Arial"/>
          <w:sz w:val="24"/>
          <w:szCs w:val="24"/>
          <w:vertAlign w:val="superscript"/>
        </w:rPr>
        <w:t>9</w:t>
      </w:r>
      <w:r>
        <w:rPr>
          <w:rFonts w:hint="default" w:ascii="Arial" w:hAnsi="Arial" w:cs="Arial"/>
          <w:sz w:val="24"/>
          <w:szCs w:val="24"/>
        </w:rPr>
        <w:t xml:space="preserve"> con su estudio Factores de Riesgo del Intento Suicida en Adolescentes con esta conducta mostraron que el intento suicida </w:t>
      </w:r>
      <w:r>
        <w:rPr>
          <w:rFonts w:hint="default" w:ascii="Arial" w:hAnsi="Arial" w:eastAsia="Times New Roman" w:cs="Arial"/>
          <w:sz w:val="24"/>
          <w:szCs w:val="24"/>
          <w:lang w:eastAsia="es-ES"/>
        </w:rPr>
        <w:t>es un problema de salud en Cuba, concuerda con los resultados alcanzados en el estudio pues se trata de una situación  que precisa atención, mayor estudio, divulgación y búsqueda de soluciones, así como  programa de intervención. Estudios de Balagar Cabrera y García Salabarría</w:t>
      </w:r>
      <w:r>
        <w:rPr>
          <w:rFonts w:hint="default" w:ascii="Arial" w:hAnsi="Arial" w:eastAsia="Times New Roman" w:cs="Arial"/>
          <w:sz w:val="24"/>
          <w:szCs w:val="24"/>
          <w:vertAlign w:val="superscript"/>
          <w:lang w:eastAsia="es-ES"/>
        </w:rPr>
        <w:t xml:space="preserve">3 </w:t>
      </w:r>
      <w:r>
        <w:rPr>
          <w:rFonts w:hint="default" w:ascii="Arial" w:hAnsi="Arial" w:eastAsia="Times New Roman" w:cs="Arial"/>
          <w:sz w:val="24"/>
          <w:szCs w:val="24"/>
          <w:lang w:eastAsia="es-ES"/>
        </w:rPr>
        <w:t>también concordaron pues refirieron que es mayor la conducta suicida, ya que existen estadísticas que destacan acerca de la conducta suicida con respecto a  los suicidios se planteó que una persona muere en el mundo por suicidio cada 40 segundos y un millón de personas por año, cifra esta mayor que la suma de víctimas de guerras y homicidios.</w:t>
      </w:r>
    </w:p>
    <w:p>
      <w:pPr>
        <w:spacing w:after="0" w:line="360" w:lineRule="auto"/>
        <w:jc w:val="both"/>
        <w:rPr>
          <w:rFonts w:hint="default" w:ascii="Arial" w:hAnsi="Arial" w:eastAsia="Times New Roman" w:cs="Arial"/>
          <w:sz w:val="24"/>
          <w:szCs w:val="24"/>
          <w:lang w:eastAsia="es-ES"/>
        </w:rPr>
      </w:pPr>
    </w:p>
    <w:p>
      <w:pPr>
        <w:spacing w:after="0" w:line="360" w:lineRule="auto"/>
        <w:jc w:val="both"/>
        <w:rPr>
          <w:rFonts w:hint="default" w:ascii="Arial" w:hAnsi="Arial" w:cs="Arial"/>
          <w:sz w:val="24"/>
          <w:szCs w:val="24"/>
        </w:rPr>
      </w:pPr>
      <w:r>
        <w:rPr>
          <w:rFonts w:hint="default" w:ascii="Arial" w:hAnsi="Arial" w:cs="Arial"/>
          <w:b/>
          <w:sz w:val="24"/>
          <w:szCs w:val="24"/>
        </w:rPr>
        <w:t xml:space="preserve">Tabla 3: </w:t>
      </w:r>
      <w:r>
        <w:rPr>
          <w:rFonts w:hint="default" w:ascii="Arial" w:hAnsi="Arial" w:cs="Arial"/>
          <w:sz w:val="24"/>
          <w:szCs w:val="24"/>
        </w:rPr>
        <w:t>Distribución de los pacientes en edades pediátricas con conducta suicida según nivel de escolaridad. Municipio  Mayarí. 2020 - 2022</w:t>
      </w:r>
    </w:p>
    <w:p>
      <w:pPr>
        <w:pBdr>
          <w:top w:val="single" w:color="auto" w:sz="12" w:space="1"/>
          <w:bottom w:val="single" w:color="auto" w:sz="12" w:space="0"/>
        </w:pBdr>
        <w:spacing w:after="0" w:line="360" w:lineRule="auto"/>
        <w:jc w:val="both"/>
        <w:rPr>
          <w:rFonts w:hint="default" w:ascii="Arial" w:hAnsi="Arial" w:cs="Arial"/>
          <w:bCs/>
          <w:sz w:val="24"/>
          <w:szCs w:val="24"/>
        </w:rPr>
      </w:pPr>
      <w:r>
        <w:rPr>
          <w:rFonts w:hint="default" w:ascii="Arial" w:hAnsi="Arial" w:cs="Arial"/>
          <w:b/>
          <w:bCs/>
          <w:sz w:val="24"/>
          <w:szCs w:val="24"/>
        </w:rPr>
        <w:t xml:space="preserve">       Nivel de escolaridad                    No                   %</w:t>
      </w:r>
    </w:p>
    <w:p>
      <w:pPr>
        <w:tabs>
          <w:tab w:val="left" w:pos="5310"/>
          <w:tab w:val="left" w:pos="7740"/>
        </w:tabs>
        <w:spacing w:after="0" w:line="360" w:lineRule="auto"/>
        <w:jc w:val="both"/>
        <w:rPr>
          <w:rFonts w:hint="default" w:ascii="Arial" w:hAnsi="Arial" w:cs="Arial"/>
          <w:sz w:val="24"/>
          <w:szCs w:val="24"/>
        </w:rPr>
      </w:pPr>
      <w:r>
        <w:rPr>
          <w:rFonts w:hint="default" w:ascii="Arial" w:hAnsi="Arial" w:cs="Arial"/>
          <w:sz w:val="24"/>
          <w:szCs w:val="24"/>
        </w:rPr>
        <w:t>Primaria                                                207,58</w:t>
      </w:r>
    </w:p>
    <w:p>
      <w:pPr>
        <w:tabs>
          <w:tab w:val="left" w:pos="5310"/>
          <w:tab w:val="left" w:pos="7740"/>
        </w:tabs>
        <w:spacing w:after="0" w:line="360" w:lineRule="auto"/>
        <w:jc w:val="both"/>
        <w:rPr>
          <w:rFonts w:hint="default" w:ascii="Arial" w:hAnsi="Arial" w:cs="Arial"/>
          <w:sz w:val="24"/>
          <w:szCs w:val="24"/>
        </w:rPr>
      </w:pPr>
      <w:r>
        <w:rPr>
          <w:rFonts w:hint="default" w:ascii="Arial" w:hAnsi="Arial" w:cs="Arial"/>
          <w:sz w:val="24"/>
          <w:szCs w:val="24"/>
        </w:rPr>
        <w:t>Secundaria                                        9937,50</w:t>
      </w:r>
    </w:p>
    <w:p>
      <w:pPr>
        <w:tabs>
          <w:tab w:val="left" w:pos="7740"/>
        </w:tabs>
        <w:spacing w:after="0" w:line="360" w:lineRule="auto"/>
        <w:jc w:val="both"/>
        <w:rPr>
          <w:rFonts w:hint="default" w:ascii="Arial" w:hAnsi="Arial" w:cs="Arial"/>
          <w:b/>
          <w:sz w:val="24"/>
          <w:szCs w:val="24"/>
        </w:rPr>
      </w:pPr>
      <w:r>
        <w:rPr>
          <w:rFonts w:hint="default" w:ascii="Arial" w:hAnsi="Arial" w:cs="Arial"/>
          <w:b/>
          <w:sz w:val="24"/>
          <w:szCs w:val="24"/>
        </w:rPr>
        <w:t>Pre-universitario145                54,92</w:t>
      </w:r>
    </w:p>
    <w:p>
      <w:pPr>
        <w:pBdr>
          <w:top w:val="single" w:color="auto" w:sz="12" w:space="1"/>
          <w:bottom w:val="single" w:color="auto" w:sz="12" w:space="1"/>
        </w:pBdr>
        <w:tabs>
          <w:tab w:val="left" w:pos="7860"/>
        </w:tabs>
        <w:spacing w:after="0" w:line="360" w:lineRule="auto"/>
        <w:jc w:val="both"/>
        <w:rPr>
          <w:rFonts w:hint="default" w:ascii="Arial" w:hAnsi="Arial" w:cs="Arial"/>
          <w:sz w:val="24"/>
          <w:szCs w:val="24"/>
        </w:rPr>
      </w:pPr>
      <w:r>
        <w:rPr>
          <w:rFonts w:hint="default" w:ascii="Arial" w:hAnsi="Arial" w:cs="Arial"/>
          <w:b/>
          <w:bCs/>
          <w:sz w:val="24"/>
          <w:szCs w:val="24"/>
        </w:rPr>
        <w:t>Total                                                 264                    100</w:t>
      </w:r>
    </w:p>
    <w:p>
      <w:pPr>
        <w:spacing w:after="0" w:line="360" w:lineRule="auto"/>
        <w:ind w:left="990" w:hanging="990"/>
        <w:jc w:val="both"/>
        <w:rPr>
          <w:rFonts w:hint="default" w:ascii="Arial" w:hAnsi="Arial" w:cs="Arial"/>
          <w:b/>
          <w:bCs/>
          <w:sz w:val="24"/>
          <w:szCs w:val="24"/>
        </w:rPr>
      </w:pPr>
      <w:r>
        <w:rPr>
          <w:rFonts w:hint="default" w:ascii="Arial" w:hAnsi="Arial" w:cs="Arial"/>
          <w:b/>
          <w:bCs/>
          <w:sz w:val="24"/>
          <w:szCs w:val="24"/>
        </w:rPr>
        <w:t>Fuente: Centro Municipal de Higiene y Epidemiología</w:t>
      </w:r>
    </w:p>
    <w:p>
      <w:pPr>
        <w:spacing w:after="0" w:line="360" w:lineRule="auto"/>
        <w:ind w:left="990" w:hanging="990"/>
        <w:jc w:val="both"/>
        <w:rPr>
          <w:rFonts w:hint="default" w:ascii="Arial" w:hAnsi="Arial" w:cs="Arial"/>
          <w:b/>
          <w:bCs/>
          <w:sz w:val="24"/>
          <w:szCs w:val="24"/>
        </w:rPr>
      </w:pPr>
    </w:p>
    <w:p>
      <w:pPr>
        <w:spacing w:after="0" w:line="360" w:lineRule="auto"/>
        <w:jc w:val="both"/>
        <w:rPr>
          <w:rFonts w:hint="default" w:ascii="Arial" w:hAnsi="Arial" w:cs="Arial"/>
          <w:sz w:val="24"/>
          <w:szCs w:val="24"/>
        </w:rPr>
      </w:pPr>
      <w:r>
        <w:rPr>
          <w:rFonts w:hint="default" w:ascii="Arial" w:hAnsi="Arial" w:cs="Arial"/>
          <w:sz w:val="24"/>
          <w:szCs w:val="24"/>
        </w:rPr>
        <w:t xml:space="preserve">En la </w:t>
      </w:r>
      <w:r>
        <w:rPr>
          <w:rFonts w:hint="default" w:ascii="Arial" w:hAnsi="Arial" w:cs="Arial"/>
          <w:b/>
          <w:bCs/>
          <w:sz w:val="24"/>
          <w:szCs w:val="24"/>
        </w:rPr>
        <w:t xml:space="preserve">Tabla 3 </w:t>
      </w:r>
      <w:r>
        <w:rPr>
          <w:rFonts w:hint="default" w:ascii="Arial" w:hAnsi="Arial" w:cs="Arial"/>
          <w:sz w:val="24"/>
          <w:szCs w:val="24"/>
        </w:rPr>
        <w:t xml:space="preserve">se observan los pacientes en edades pediátricas  con intento suicida según el nivel de escolaridad  predominando el  pre-universitario con un total de 145 pacientes para un 58,94%; encontramos con mayor incidencia este nivel debido a que en este tiempo es donde ocurren los mayores conflictos de la vida como el de no querer estudiar, la separación de amigos, compañeros de clases, novios y novias; los conflictos interpersonales o pérdida de relaciones valiosas; los problemas disciplinarios en la escuela o situaciones legales, presión del grupo a cometer suicidio bajo determinadas circunstancias y ante determinadas situaciones; el fracaso en el desempeño escolar; la exigencia elevada de padres y maestros durante el período de exámenes;  salir solos a las fiestas consumiendo alcohol y tabaquismo, y es por eso que los padres al no querer cumplirles estos caprichos ellos ven como una buena salida el atentar contra su vida para lograr su objetivo. </w:t>
      </w:r>
    </w:p>
    <w:p>
      <w:pPr>
        <w:spacing w:after="0" w:line="360" w:lineRule="auto"/>
        <w:jc w:val="both"/>
        <w:rPr>
          <w:rFonts w:hint="default" w:ascii="Arial" w:hAnsi="Arial" w:cs="Arial"/>
          <w:sz w:val="24"/>
          <w:szCs w:val="24"/>
        </w:rPr>
      </w:pPr>
      <w:r>
        <w:rPr>
          <w:rFonts w:hint="default" w:ascii="Arial" w:hAnsi="Arial" w:cs="Arial"/>
          <w:sz w:val="24"/>
          <w:szCs w:val="24"/>
        </w:rPr>
        <w:t>Algunos autores como Brodsky y Malone</w:t>
      </w:r>
      <w:r>
        <w:rPr>
          <w:rFonts w:hint="default" w:ascii="Arial" w:hAnsi="Arial" w:cs="Arial"/>
          <w:sz w:val="24"/>
          <w:szCs w:val="24"/>
          <w:vertAlign w:val="superscript"/>
        </w:rPr>
        <w:t>12</w:t>
      </w:r>
      <w:r>
        <w:rPr>
          <w:rFonts w:hint="default" w:ascii="Arial" w:hAnsi="Arial" w:cs="Arial"/>
          <w:sz w:val="24"/>
          <w:szCs w:val="24"/>
        </w:rPr>
        <w:t>no están de acuerdo con este planteamiento porque han demostrado que la incidencia del intento suicida disminuye a medida que aumenta el nivel educacional, pues el individuo está mejor preparado para enfrentar sus conflictos y hallarles soluciones  más fáciles a los problemas  que no son el  intentar contra su vida, es por eso que llegan a la conclusión que el nivel educacional más predominante es el de la secundaria donde comienza la adolescencia y los mayores problemas de la vida.</w:t>
      </w:r>
    </w:p>
    <w:p>
      <w:pPr>
        <w:spacing w:after="0" w:line="360" w:lineRule="auto"/>
        <w:jc w:val="both"/>
        <w:rPr>
          <w:rFonts w:hint="default" w:ascii="Arial" w:hAnsi="Arial" w:cs="Arial"/>
          <w:sz w:val="24"/>
          <w:szCs w:val="24"/>
        </w:rPr>
      </w:pPr>
      <w:r>
        <w:rPr>
          <w:rFonts w:hint="default" w:ascii="Arial" w:hAnsi="Arial" w:cs="Arial"/>
          <w:sz w:val="24"/>
          <w:szCs w:val="24"/>
        </w:rPr>
        <w:t xml:space="preserve">Sin embargo Mosquera </w:t>
      </w:r>
      <w:r>
        <w:rPr>
          <w:rFonts w:hint="default" w:ascii="Arial" w:hAnsi="Arial" w:cs="Arial"/>
          <w:sz w:val="24"/>
          <w:szCs w:val="24"/>
          <w:vertAlign w:val="superscript"/>
        </w:rPr>
        <w:t>12</w:t>
      </w:r>
      <w:r>
        <w:rPr>
          <w:rFonts w:hint="default" w:ascii="Arial" w:hAnsi="Arial" w:cs="Arial"/>
          <w:sz w:val="24"/>
          <w:szCs w:val="24"/>
        </w:rPr>
        <w:t>en su estudio no concuerda con este planteamiento, y si con los resultados obtenidos en el trabajo, porque en una población de una institución educativa el nivel de escolaridad que predominó fue el pre-universitario donde se observaron factores asociados como: el consumo de sustancias psicoactivas, dependencia alcohólica, disfuncionalidad familiar, maltrato intrafamiliar debido a los nuevos retos que se enfrentan en este período y el género que más predominó fue el  femenino.</w:t>
      </w:r>
    </w:p>
    <w:p>
      <w:pPr>
        <w:spacing w:after="0" w:line="360" w:lineRule="auto"/>
        <w:jc w:val="both"/>
        <w:rPr>
          <w:rFonts w:hint="default" w:ascii="Arial" w:hAnsi="Arial" w:cs="Arial"/>
          <w:sz w:val="24"/>
          <w:szCs w:val="24"/>
        </w:rPr>
      </w:pPr>
    </w:p>
    <w:p>
      <w:pPr>
        <w:spacing w:line="360" w:lineRule="auto"/>
        <w:jc w:val="both"/>
        <w:rPr>
          <w:rFonts w:hint="default" w:ascii="Arial" w:hAnsi="Arial" w:cs="Arial"/>
          <w:b/>
          <w:sz w:val="24"/>
          <w:szCs w:val="24"/>
        </w:rPr>
      </w:pPr>
      <w:r>
        <w:rPr>
          <w:rFonts w:hint="default" w:ascii="Arial" w:hAnsi="Arial" w:cs="Arial"/>
          <w:b/>
          <w:sz w:val="24"/>
          <w:szCs w:val="24"/>
        </w:rPr>
        <w:t xml:space="preserve">Tabla 4: </w:t>
      </w:r>
      <w:r>
        <w:rPr>
          <w:rFonts w:hint="default" w:ascii="Arial" w:hAnsi="Arial" w:cs="Arial"/>
          <w:sz w:val="24"/>
          <w:szCs w:val="24"/>
        </w:rPr>
        <w:t>Distribución de los pacientes en edades pediátricas con conducta suicida según principal motivo. Municipio  Mayarí. 2020-2022</w:t>
      </w:r>
    </w:p>
    <w:p>
      <w:pPr>
        <w:pBdr>
          <w:top w:val="single" w:color="auto" w:sz="12" w:space="1"/>
          <w:bottom w:val="single" w:color="auto" w:sz="12" w:space="0"/>
        </w:pBdr>
        <w:spacing w:after="0" w:line="360" w:lineRule="auto"/>
        <w:jc w:val="both"/>
        <w:rPr>
          <w:rFonts w:hint="default" w:ascii="Arial" w:hAnsi="Arial" w:cs="Arial"/>
          <w:b/>
          <w:bCs/>
          <w:sz w:val="24"/>
          <w:szCs w:val="24"/>
        </w:rPr>
      </w:pPr>
      <w:r>
        <w:rPr>
          <w:rFonts w:hint="default" w:ascii="Arial" w:hAnsi="Arial" w:cs="Arial"/>
          <w:b/>
          <w:bCs/>
          <w:sz w:val="24"/>
          <w:szCs w:val="24"/>
        </w:rPr>
        <w:t xml:space="preserve">          Motivos                                                        No                              </w:t>
      </w:r>
      <w:r>
        <w:rPr>
          <w:rFonts w:hint="default" w:ascii="Arial" w:hAnsi="Arial" w:cs="Arial"/>
          <w:bCs/>
          <w:sz w:val="24"/>
          <w:szCs w:val="24"/>
        </w:rPr>
        <w:t>%</w:t>
      </w:r>
    </w:p>
    <w:p>
      <w:pPr>
        <w:tabs>
          <w:tab w:val="left" w:pos="5370"/>
          <w:tab w:val="left" w:pos="7920"/>
        </w:tabs>
        <w:spacing w:after="0" w:line="360" w:lineRule="auto"/>
        <w:jc w:val="both"/>
        <w:rPr>
          <w:rFonts w:hint="default" w:ascii="Arial" w:hAnsi="Arial" w:cs="Arial"/>
          <w:sz w:val="24"/>
          <w:szCs w:val="24"/>
        </w:rPr>
      </w:pPr>
      <w:r>
        <w:rPr>
          <w:rFonts w:hint="default" w:ascii="Arial" w:hAnsi="Arial" w:cs="Arial"/>
          <w:sz w:val="24"/>
          <w:szCs w:val="24"/>
        </w:rPr>
        <w:t>Problemas amorosos                                              9134,47</w:t>
      </w:r>
    </w:p>
    <w:p>
      <w:pPr>
        <w:tabs>
          <w:tab w:val="left" w:pos="5310"/>
          <w:tab w:val="left" w:pos="7920"/>
        </w:tabs>
        <w:spacing w:after="0" w:line="360" w:lineRule="auto"/>
        <w:jc w:val="both"/>
        <w:rPr>
          <w:rFonts w:hint="default" w:ascii="Arial" w:hAnsi="Arial" w:cs="Arial"/>
          <w:b/>
          <w:sz w:val="24"/>
          <w:szCs w:val="24"/>
        </w:rPr>
      </w:pPr>
      <w:r>
        <w:rPr>
          <w:rFonts w:hint="default" w:ascii="Arial" w:hAnsi="Arial" w:cs="Arial"/>
          <w:b/>
          <w:sz w:val="24"/>
          <w:szCs w:val="24"/>
        </w:rPr>
        <w:t>Problemas familiares           13049,24</w:t>
      </w:r>
    </w:p>
    <w:p>
      <w:pPr>
        <w:tabs>
          <w:tab w:val="left" w:pos="5310"/>
          <w:tab w:val="left" w:pos="7920"/>
        </w:tabs>
        <w:spacing w:after="0" w:line="360" w:lineRule="auto"/>
        <w:jc w:val="both"/>
        <w:rPr>
          <w:rFonts w:hint="default" w:ascii="Arial" w:hAnsi="Arial" w:cs="Arial"/>
          <w:sz w:val="24"/>
          <w:szCs w:val="24"/>
        </w:rPr>
      </w:pPr>
      <w:r>
        <w:rPr>
          <w:rFonts w:hint="default" w:ascii="Arial" w:hAnsi="Arial" w:cs="Arial"/>
          <w:sz w:val="24"/>
          <w:szCs w:val="24"/>
        </w:rPr>
        <w:t>Problemas económicos                                           39                          14,77</w:t>
      </w:r>
    </w:p>
    <w:p>
      <w:pPr>
        <w:tabs>
          <w:tab w:val="left" w:pos="5310"/>
          <w:tab w:val="left" w:pos="7920"/>
        </w:tabs>
        <w:spacing w:after="0" w:line="360" w:lineRule="auto"/>
        <w:jc w:val="both"/>
        <w:rPr>
          <w:rFonts w:hint="default" w:ascii="Arial" w:hAnsi="Arial" w:cs="Arial"/>
          <w:sz w:val="24"/>
          <w:szCs w:val="24"/>
        </w:rPr>
      </w:pPr>
      <w:r>
        <w:rPr>
          <w:rFonts w:hint="default" w:ascii="Arial" w:hAnsi="Arial" w:cs="Arial"/>
          <w:sz w:val="24"/>
          <w:szCs w:val="24"/>
        </w:rPr>
        <w:t>Problemas de salud</w:t>
      </w:r>
      <w:r>
        <w:rPr>
          <w:rFonts w:hint="default" w:ascii="Arial" w:hAnsi="Arial" w:cs="Arial"/>
          <w:sz w:val="24"/>
          <w:szCs w:val="24"/>
        </w:rPr>
        <w:tab/>
      </w:r>
      <w:r>
        <w:rPr>
          <w:rFonts w:hint="default" w:ascii="Arial" w:hAnsi="Arial" w:cs="Arial"/>
          <w:sz w:val="24"/>
          <w:szCs w:val="24"/>
        </w:rPr>
        <w:t>4                              1,52</w:t>
      </w:r>
    </w:p>
    <w:p>
      <w:pPr>
        <w:pBdr>
          <w:top w:val="single" w:color="auto" w:sz="12" w:space="1"/>
          <w:bottom w:val="single" w:color="auto" w:sz="12" w:space="1"/>
        </w:pBdr>
        <w:tabs>
          <w:tab w:val="left" w:pos="7860"/>
        </w:tabs>
        <w:spacing w:after="0" w:line="360" w:lineRule="auto"/>
        <w:jc w:val="both"/>
        <w:rPr>
          <w:rFonts w:hint="default" w:ascii="Arial" w:hAnsi="Arial" w:cs="Arial"/>
          <w:sz w:val="24"/>
          <w:szCs w:val="24"/>
        </w:rPr>
      </w:pPr>
      <w:r>
        <w:rPr>
          <w:rFonts w:hint="default" w:ascii="Arial" w:hAnsi="Arial" w:cs="Arial"/>
          <w:b/>
          <w:bCs/>
          <w:sz w:val="24"/>
          <w:szCs w:val="24"/>
        </w:rPr>
        <w:t>Total                                                                      264                             100</w:t>
      </w:r>
    </w:p>
    <w:p>
      <w:pPr>
        <w:spacing w:after="0" w:line="360" w:lineRule="auto"/>
        <w:ind w:left="990" w:hanging="990"/>
        <w:jc w:val="both"/>
        <w:rPr>
          <w:rFonts w:hint="default" w:ascii="Arial" w:hAnsi="Arial" w:cs="Arial"/>
          <w:b/>
          <w:bCs/>
          <w:sz w:val="24"/>
          <w:szCs w:val="24"/>
        </w:rPr>
      </w:pPr>
      <w:r>
        <w:rPr>
          <w:rFonts w:hint="default" w:ascii="Arial" w:hAnsi="Arial" w:cs="Arial"/>
          <w:b/>
          <w:bCs/>
          <w:sz w:val="24"/>
          <w:szCs w:val="24"/>
        </w:rPr>
        <w:t>Fuente: Centro Municipal de Higiene y Epidemiología.</w:t>
      </w:r>
    </w:p>
    <w:p>
      <w:pPr>
        <w:spacing w:after="0" w:line="360" w:lineRule="auto"/>
        <w:ind w:left="990" w:hanging="990"/>
        <w:jc w:val="both"/>
        <w:rPr>
          <w:rFonts w:hint="default" w:ascii="Arial" w:hAnsi="Arial" w:cs="Arial"/>
          <w:b/>
          <w:bCs/>
          <w:sz w:val="24"/>
          <w:szCs w:val="24"/>
        </w:rPr>
      </w:pPr>
      <w:bookmarkStart w:id="0" w:name="_GoBack"/>
      <w:bookmarkEnd w:id="0"/>
    </w:p>
    <w:p>
      <w:pPr>
        <w:spacing w:line="360" w:lineRule="auto"/>
        <w:jc w:val="both"/>
        <w:rPr>
          <w:rFonts w:hint="default" w:ascii="Arial" w:hAnsi="Arial" w:cs="Arial"/>
          <w:sz w:val="24"/>
          <w:szCs w:val="24"/>
        </w:rPr>
      </w:pPr>
      <w:r>
        <w:rPr>
          <w:rFonts w:hint="default" w:ascii="Arial" w:hAnsi="Arial" w:cs="Arial"/>
          <w:sz w:val="24"/>
          <w:szCs w:val="24"/>
        </w:rPr>
        <w:t xml:space="preserve">En la </w:t>
      </w:r>
      <w:r>
        <w:rPr>
          <w:rFonts w:hint="default" w:ascii="Arial" w:hAnsi="Arial" w:cs="Arial"/>
          <w:b/>
          <w:sz w:val="24"/>
          <w:szCs w:val="24"/>
        </w:rPr>
        <w:t>Tabla 4</w:t>
      </w:r>
      <w:r>
        <w:rPr>
          <w:rFonts w:hint="default" w:ascii="Arial" w:hAnsi="Arial" w:cs="Arial"/>
          <w:sz w:val="24"/>
          <w:szCs w:val="24"/>
        </w:rPr>
        <w:t xml:space="preserve"> se muestra la distribución de los motivos que conllevaron al intento suicida en el estudio de este período. Se mostraron las situaciones familiares inadecuadas de mayor predominio 130 para un 49,24%, luego de esta le continúa los problemas amorosos 91 para un 34,47%. Esto está dado debido a que día a día ocurren situaciones familiares inadecuadas que les producen efectos negativos a los niños y adolescentes. En la mayoría de los casos, los pacientes con conducta suicida corresponden a familias disfuncionales, donde no hay predominio de la armonía, existen miembros que son excluidos a la hora de tomar decisiones quizás por la edad, como pasa con el adolescente y el adulto mayor o en la existencia de un miembro de la familia que tiene un problema al que no le prestan la atención adecuada. El funcionamiento familiar se relaciona positivamente con la autoestima social y negativamente, con la sintomatología depresiva y los problemas de integración escolar se relacionan positivamente con la sintomatología depresiva y con la victimización escolar. En estudios de Cortés Alfaro</w:t>
      </w:r>
      <w:r>
        <w:rPr>
          <w:rFonts w:hint="default" w:ascii="Arial" w:hAnsi="Arial" w:cs="Arial"/>
          <w:sz w:val="24"/>
          <w:szCs w:val="24"/>
          <w:vertAlign w:val="superscript"/>
        </w:rPr>
        <w:t>12</w:t>
      </w:r>
      <w:r>
        <w:rPr>
          <w:rFonts w:hint="default" w:ascii="Arial" w:hAnsi="Arial" w:cs="Arial"/>
          <w:sz w:val="24"/>
          <w:szCs w:val="24"/>
        </w:rPr>
        <w:t xml:space="preserve"> concuerdan con lo plantado en el estudio pues afirmaron  que la disfunción familiar aumenta la vulnerabilidad de las familias para que aparezcan conductas autodestructivas. Investigaciones revelan que estas ideas pueden adoptar un carácter persistente y vincularse a diversas variables psicológicas, como la ansiedad entre sus miembros. </w:t>
      </w:r>
      <w:r>
        <w:rPr>
          <w:rFonts w:hint="default" w:ascii="Arial" w:hAnsi="Arial" w:eastAsia="Times New Roman" w:cs="Arial"/>
          <w:sz w:val="24"/>
          <w:szCs w:val="24"/>
          <w:lang w:eastAsia="es-ES"/>
        </w:rPr>
        <w:t>En estudios de Sarmiento Falcón</w:t>
      </w:r>
      <w:r>
        <w:rPr>
          <w:rFonts w:hint="default" w:ascii="Arial" w:hAnsi="Arial" w:eastAsia="Times New Roman" w:cs="Arial"/>
          <w:sz w:val="24"/>
          <w:szCs w:val="24"/>
          <w:vertAlign w:val="superscript"/>
          <w:lang w:eastAsia="es-ES"/>
        </w:rPr>
        <w:t>11</w:t>
      </w:r>
      <w:r>
        <w:rPr>
          <w:rFonts w:hint="default" w:ascii="Arial" w:hAnsi="Arial" w:eastAsia="Times New Roman" w:cs="Arial"/>
          <w:sz w:val="24"/>
          <w:szCs w:val="24"/>
          <w:lang w:eastAsia="es-ES"/>
        </w:rPr>
        <w:t>concuerda con los resultados  alcanzados pues comentó que la ausencia de calidez familiar provocada por la falta de comunicación con los padres y la discordia parental limita las oportunidades para tratar de solucionar los problemas y puede crear un ambiente hostil, donde al adolescente le falte el soporte necesario para contrarrestar los efectos de circunstancias vitales estresantes; además demostró que el buen funcionamiento familiar puede considerarse como un factor protector indirecto de la ideación suicida. La ausencia de apoyo familiar y social de tipo emocional valorativo es el factor de riesgo más probable en la conducta suicida, lo cual se atribuye generalmente a dos mecanismos: en primer lugar, puede reflejar la sensación del sujeto de que no es necesario, significativo o útil dentro del grupo social en el que se desenvuelve; y en segundo, que su aislamiento reduce las posibilidades de recibir ayuda y evitar atentar contra su vida para resolver la situación</w:t>
      </w:r>
      <w:r>
        <w:rPr>
          <w:rFonts w:hint="default" w:ascii="Arial" w:hAnsi="Arial" w:eastAsia="Times New Roman" w:cs="Arial"/>
          <w:sz w:val="24"/>
          <w:szCs w:val="24"/>
          <w:vertAlign w:val="superscript"/>
          <w:lang w:eastAsia="es-ES"/>
        </w:rPr>
        <w:t>7</w:t>
      </w:r>
      <w:r>
        <w:rPr>
          <w:rFonts w:hint="default" w:ascii="Arial" w:hAnsi="Arial" w:eastAsia="Times New Roman" w:cs="Arial"/>
          <w:sz w:val="24"/>
          <w:szCs w:val="24"/>
          <w:lang w:eastAsia="es-ES"/>
        </w:rPr>
        <w:t xml:space="preserve">. </w:t>
      </w:r>
    </w:p>
    <w:p>
      <w:pPr>
        <w:spacing w:after="0" w:line="360" w:lineRule="auto"/>
        <w:jc w:val="both"/>
        <w:rPr>
          <w:rFonts w:hint="default" w:ascii="Arial" w:hAnsi="Arial" w:eastAsia="Times New Roman" w:cs="Arial"/>
          <w:sz w:val="24"/>
          <w:szCs w:val="24"/>
          <w:lang w:eastAsia="es-ES"/>
        </w:rPr>
      </w:pPr>
      <w:r>
        <w:rPr>
          <w:rFonts w:hint="default" w:ascii="Arial" w:hAnsi="Arial" w:eastAsia="Times New Roman" w:cs="Arial"/>
          <w:sz w:val="24"/>
          <w:szCs w:val="24"/>
          <w:lang w:eastAsia="es-ES"/>
        </w:rPr>
        <w:t xml:space="preserve">En investigación realizada por García Pérez </w:t>
      </w:r>
      <w:r>
        <w:rPr>
          <w:rFonts w:hint="default" w:ascii="Arial" w:hAnsi="Arial" w:eastAsia="Times New Roman" w:cs="Arial"/>
          <w:sz w:val="24"/>
          <w:szCs w:val="24"/>
          <w:vertAlign w:val="superscript"/>
          <w:lang w:eastAsia="es-ES"/>
        </w:rPr>
        <w:t>5</w:t>
      </w:r>
      <w:r>
        <w:rPr>
          <w:rFonts w:hint="default" w:ascii="Arial" w:hAnsi="Arial" w:eastAsia="Times New Roman" w:cs="Arial"/>
          <w:sz w:val="24"/>
          <w:szCs w:val="24"/>
          <w:lang w:eastAsia="es-ES"/>
        </w:rPr>
        <w:t>y otros colaboradores con su Estudio Caracterización Psicológica de los pacientes con suicidio consumado en la Habana en el año 2017 discrepan de estas ideas y  consideraron una triada de factores de riesgo de gran frecuencia y de asociación peligrosa tales como: depresión mayor, antecedentes de intento suicida, ausencia de apoyo familiar y social. De la Torre</w:t>
      </w:r>
      <w:r>
        <w:rPr>
          <w:rFonts w:hint="default" w:ascii="Arial" w:hAnsi="Arial" w:eastAsia="Times New Roman" w:cs="Arial"/>
          <w:sz w:val="24"/>
          <w:szCs w:val="24"/>
          <w:vertAlign w:val="superscript"/>
          <w:lang w:eastAsia="es-ES"/>
        </w:rPr>
        <w:t>4,</w:t>
      </w:r>
      <w:r>
        <w:rPr>
          <w:rFonts w:hint="default" w:ascii="Arial" w:hAnsi="Arial" w:eastAsia="Times New Roman" w:cs="Arial"/>
          <w:sz w:val="24"/>
          <w:szCs w:val="24"/>
          <w:lang w:eastAsia="es-ES"/>
        </w:rPr>
        <w:t xml:space="preserve"> quien discrepa con los resultados obtenidos, dijo que el mito de que todas las personas suicidas están deprimidas no es absoluto, existen otros trastornos psiquiátricos y otros factores de alto riesgo que se asocian a la conducta suicida; sin embargo es un factor importante como quedó demostrado en su trabajo. La  posibilidad de que un adolescente tenga un trastorno depresivo fue dos veces mayor en comparación con otras causas. </w:t>
      </w:r>
    </w:p>
    <w:p>
      <w:pPr>
        <w:spacing w:line="360" w:lineRule="auto"/>
        <w:jc w:val="both"/>
        <w:rPr>
          <w:rFonts w:hint="default" w:ascii="Arial" w:hAnsi="Arial" w:cs="Arial"/>
          <w:b/>
          <w:sz w:val="24"/>
          <w:szCs w:val="24"/>
        </w:rPr>
      </w:pPr>
      <w:r>
        <w:rPr>
          <w:rFonts w:hint="default" w:ascii="Arial" w:hAnsi="Arial" w:cs="Arial"/>
          <w:b/>
          <w:sz w:val="24"/>
          <w:szCs w:val="24"/>
        </w:rPr>
        <w:t xml:space="preserve">Tabla 5: </w:t>
      </w:r>
      <w:r>
        <w:rPr>
          <w:rFonts w:hint="default" w:ascii="Arial" w:hAnsi="Arial" w:cs="Arial"/>
          <w:sz w:val="24"/>
          <w:szCs w:val="24"/>
        </w:rPr>
        <w:t>Distribución de los pacientes en edades pediátricas con conducta suicida según  método utilizado. Municipio  Mayarí. 2020-2022</w:t>
      </w:r>
    </w:p>
    <w:p>
      <w:pPr>
        <w:pBdr>
          <w:top w:val="single" w:color="auto" w:sz="12" w:space="0"/>
          <w:bottom w:val="single" w:color="auto" w:sz="12" w:space="0"/>
        </w:pBdr>
        <w:spacing w:after="0" w:line="360" w:lineRule="auto"/>
        <w:jc w:val="both"/>
        <w:rPr>
          <w:rFonts w:hint="default" w:ascii="Arial" w:hAnsi="Arial" w:cs="Arial"/>
          <w:b/>
          <w:bCs/>
          <w:sz w:val="24"/>
          <w:szCs w:val="24"/>
        </w:rPr>
      </w:pPr>
      <w:r>
        <w:rPr>
          <w:rFonts w:hint="default" w:ascii="Arial" w:hAnsi="Arial" w:cs="Arial"/>
          <w:b/>
          <w:bCs/>
          <w:sz w:val="24"/>
          <w:szCs w:val="24"/>
        </w:rPr>
        <w:t xml:space="preserve">Método empleado                                             No                             </w:t>
      </w:r>
      <w:r>
        <w:rPr>
          <w:rFonts w:hint="default" w:ascii="Arial" w:hAnsi="Arial" w:cs="Arial"/>
          <w:bCs/>
          <w:sz w:val="24"/>
          <w:szCs w:val="24"/>
        </w:rPr>
        <w:t>%</w:t>
      </w:r>
    </w:p>
    <w:p>
      <w:pPr>
        <w:tabs>
          <w:tab w:val="left" w:pos="5310"/>
          <w:tab w:val="left" w:pos="7590"/>
          <w:tab w:val="left" w:pos="8070"/>
        </w:tabs>
        <w:spacing w:after="0" w:line="360" w:lineRule="auto"/>
        <w:jc w:val="both"/>
        <w:rPr>
          <w:rFonts w:hint="default" w:ascii="Arial" w:hAnsi="Arial" w:cs="Arial"/>
          <w:b/>
          <w:sz w:val="24"/>
          <w:szCs w:val="24"/>
        </w:rPr>
      </w:pPr>
      <w:r>
        <w:rPr>
          <w:rFonts w:hint="default" w:ascii="Arial" w:hAnsi="Arial" w:cs="Arial"/>
          <w:b/>
          <w:sz w:val="24"/>
          <w:szCs w:val="24"/>
        </w:rPr>
        <w:t>Ingestión de tabletas                                       19975,38</w:t>
      </w:r>
    </w:p>
    <w:p>
      <w:pPr>
        <w:tabs>
          <w:tab w:val="left" w:pos="5310"/>
          <w:tab w:val="left" w:pos="8010"/>
        </w:tabs>
        <w:spacing w:after="0" w:line="360" w:lineRule="auto"/>
        <w:jc w:val="both"/>
        <w:rPr>
          <w:rFonts w:hint="default" w:ascii="Arial" w:hAnsi="Arial" w:cs="Arial"/>
          <w:sz w:val="24"/>
          <w:szCs w:val="24"/>
        </w:rPr>
      </w:pPr>
      <w:r>
        <w:rPr>
          <w:rFonts w:hint="default" w:ascii="Arial" w:hAnsi="Arial" w:cs="Arial"/>
          <w:sz w:val="24"/>
          <w:szCs w:val="24"/>
        </w:rPr>
        <w:t>Ahorcamiento                                                      134,92</w:t>
      </w:r>
    </w:p>
    <w:p>
      <w:pPr>
        <w:tabs>
          <w:tab w:val="left" w:pos="708"/>
          <w:tab w:val="left" w:pos="1416"/>
          <w:tab w:val="left" w:pos="2124"/>
          <w:tab w:val="left" w:pos="2832"/>
          <w:tab w:val="left" w:pos="3540"/>
          <w:tab w:val="left" w:pos="4248"/>
          <w:tab w:val="left" w:pos="7785"/>
          <w:tab w:val="left" w:pos="8010"/>
        </w:tabs>
        <w:spacing w:after="0" w:line="360" w:lineRule="auto"/>
        <w:jc w:val="both"/>
        <w:rPr>
          <w:rFonts w:hint="default" w:ascii="Arial" w:hAnsi="Arial" w:cs="Arial"/>
          <w:sz w:val="24"/>
          <w:szCs w:val="24"/>
        </w:rPr>
      </w:pPr>
      <w:r>
        <w:rPr>
          <w:rFonts w:hint="default" w:ascii="Arial" w:hAnsi="Arial" w:cs="Arial"/>
          <w:sz w:val="24"/>
          <w:szCs w:val="24"/>
        </w:rPr>
        <w:t>Autoagresión</w:t>
      </w: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3412,88</w:t>
      </w:r>
    </w:p>
    <w:p>
      <w:pPr>
        <w:tabs>
          <w:tab w:val="left" w:pos="5310"/>
          <w:tab w:val="left" w:pos="7785"/>
        </w:tabs>
        <w:spacing w:after="0" w:line="360" w:lineRule="auto"/>
        <w:jc w:val="both"/>
        <w:rPr>
          <w:rFonts w:hint="default" w:ascii="Arial" w:hAnsi="Arial" w:cs="Arial"/>
          <w:sz w:val="24"/>
          <w:szCs w:val="24"/>
        </w:rPr>
      </w:pPr>
      <w:r>
        <w:rPr>
          <w:rFonts w:hint="default" w:ascii="Arial" w:hAnsi="Arial" w:cs="Arial"/>
          <w:sz w:val="24"/>
          <w:szCs w:val="24"/>
        </w:rPr>
        <w:t>Arma blanca                                                        15                         5,68</w:t>
      </w:r>
    </w:p>
    <w:p>
      <w:pPr>
        <w:tabs>
          <w:tab w:val="left" w:pos="7785"/>
        </w:tabs>
        <w:spacing w:after="0" w:line="360" w:lineRule="auto"/>
        <w:jc w:val="both"/>
        <w:rPr>
          <w:rFonts w:hint="default" w:ascii="Arial" w:hAnsi="Arial" w:cs="Arial"/>
          <w:sz w:val="24"/>
          <w:szCs w:val="24"/>
        </w:rPr>
      </w:pPr>
      <w:r>
        <w:rPr>
          <w:rFonts w:hint="default" w:ascii="Arial" w:hAnsi="Arial" w:cs="Arial"/>
          <w:sz w:val="24"/>
          <w:szCs w:val="24"/>
        </w:rPr>
        <w:t>Fuego                                                                   3                           1,14</w:t>
      </w:r>
    </w:p>
    <w:p>
      <w:pPr>
        <w:pBdr>
          <w:top w:val="single" w:color="auto" w:sz="12" w:space="16"/>
          <w:bottom w:val="single" w:color="auto" w:sz="12" w:space="0"/>
        </w:pBdr>
        <w:tabs>
          <w:tab w:val="left" w:pos="7860"/>
        </w:tabs>
        <w:spacing w:after="0"/>
        <w:jc w:val="both"/>
        <w:rPr>
          <w:rFonts w:hint="default" w:ascii="Arial" w:hAnsi="Arial" w:cs="Arial"/>
          <w:sz w:val="24"/>
          <w:szCs w:val="24"/>
        </w:rPr>
      </w:pPr>
      <w:r>
        <w:rPr>
          <w:rFonts w:hint="default" w:ascii="Arial" w:hAnsi="Arial" w:cs="Arial"/>
          <w:b/>
          <w:bCs/>
          <w:sz w:val="24"/>
          <w:szCs w:val="24"/>
        </w:rPr>
        <w:t>Total                                                                 264                           100</w:t>
      </w:r>
    </w:p>
    <w:p>
      <w:pPr>
        <w:spacing w:after="0" w:line="360" w:lineRule="auto"/>
        <w:ind w:left="990" w:hanging="990"/>
        <w:jc w:val="both"/>
        <w:rPr>
          <w:rFonts w:hint="default" w:ascii="Arial" w:hAnsi="Arial" w:cs="Arial"/>
          <w:sz w:val="24"/>
          <w:szCs w:val="24"/>
        </w:rPr>
      </w:pPr>
      <w:r>
        <w:rPr>
          <w:rFonts w:hint="default" w:ascii="Arial" w:hAnsi="Arial" w:cs="Arial"/>
          <w:b/>
          <w:bCs/>
          <w:sz w:val="24"/>
          <w:szCs w:val="24"/>
        </w:rPr>
        <w:t>Fuente: Centro Municipal de Higiene y Epidemiología.</w:t>
      </w:r>
    </w:p>
    <w:p>
      <w:pPr>
        <w:spacing w:before="120" w:after="120" w:line="360" w:lineRule="auto"/>
        <w:jc w:val="both"/>
        <w:rPr>
          <w:rFonts w:hint="default" w:ascii="Arial" w:hAnsi="Arial" w:cs="Arial"/>
          <w:b/>
          <w:bCs/>
          <w:sz w:val="24"/>
          <w:szCs w:val="24"/>
        </w:rPr>
      </w:pPr>
      <w:r>
        <w:rPr>
          <w:rFonts w:hint="default" w:ascii="Arial" w:hAnsi="Arial" w:eastAsia="Times New Roman" w:cs="Arial"/>
          <w:sz w:val="24"/>
          <w:szCs w:val="24"/>
          <w:lang w:eastAsia="es-ES"/>
        </w:rPr>
        <w:t>En la T</w:t>
      </w:r>
      <w:r>
        <w:rPr>
          <w:rFonts w:hint="default" w:ascii="Arial" w:hAnsi="Arial" w:eastAsia="Times New Roman" w:cs="Arial"/>
          <w:b/>
          <w:sz w:val="24"/>
          <w:szCs w:val="24"/>
          <w:lang w:eastAsia="es-ES"/>
        </w:rPr>
        <w:t>abla 5</w:t>
      </w:r>
      <w:r>
        <w:rPr>
          <w:rFonts w:hint="default" w:ascii="Arial" w:hAnsi="Arial" w:eastAsia="Times New Roman" w:cs="Arial"/>
          <w:sz w:val="24"/>
          <w:szCs w:val="24"/>
          <w:lang w:eastAsia="es-ES"/>
        </w:rPr>
        <w:t xml:space="preserve"> se muestra la distribución de pacientes con intento suicida según los métodos utilizados. El método que predominó fue la ingestión de tabletas con 199 para un 75,38%y hubo 34 autoagresiones para 12,88%. A todo lo largo de la historia y especialmente en Cuba el método más empleado es la ingestión de tabletas. Los fármacos son los que con mayor facilidad pueden acceder los adolescentes, y el de mayor uso a lo largo de los años, tanto a nivel nacional como internacional, además de ser el método utilizado menos doloroso y el aparentemente más inocuo. Cortés, Valdez, Toledo y Echemendia</w:t>
      </w:r>
      <w:r>
        <w:rPr>
          <w:rFonts w:hint="default" w:ascii="Arial" w:hAnsi="Arial" w:eastAsia="Times New Roman" w:cs="Arial"/>
          <w:sz w:val="24"/>
          <w:szCs w:val="24"/>
          <w:vertAlign w:val="superscript"/>
          <w:lang w:eastAsia="es-ES"/>
        </w:rPr>
        <w:t>6</w:t>
      </w:r>
      <w:r>
        <w:rPr>
          <w:rFonts w:hint="default" w:ascii="Arial" w:hAnsi="Arial" w:eastAsia="Times New Roman" w:cs="Arial"/>
          <w:sz w:val="24"/>
          <w:szCs w:val="24"/>
          <w:lang w:eastAsia="es-ES"/>
        </w:rPr>
        <w:t xml:space="preserve">en su estudio causas y factores asociado con el intento de suicidio en adolescentes en la provincia de Santi Espíritu concuerdan con el criterio que la mayoría de los adolescentes utilizan la ingestión de fármacos. Para diferentes autores el método más empleado por los adolescentes para intentar suicidarse es la ingestión de fármacos, de esta forma coincide con nuestra investigación la realizada por </w:t>
      </w:r>
      <w:r>
        <w:rPr>
          <w:rFonts w:hint="default" w:ascii="Arial" w:hAnsi="Arial" w:eastAsia="Times New Roman" w:cs="Arial"/>
          <w:iCs/>
          <w:sz w:val="24"/>
          <w:szCs w:val="24"/>
          <w:lang w:eastAsia="es-ES"/>
        </w:rPr>
        <w:t>Inzunza Carla, Navia Felipe, Catalán</w:t>
      </w:r>
      <w:r>
        <w:rPr>
          <w:rFonts w:hint="default" w:ascii="Arial" w:hAnsi="Arial" w:eastAsia="Times New Roman" w:cs="Arial"/>
          <w:iCs/>
          <w:sz w:val="24"/>
          <w:szCs w:val="24"/>
          <w:vertAlign w:val="superscript"/>
          <w:lang w:eastAsia="es-ES"/>
        </w:rPr>
        <w:t>3</w:t>
      </w:r>
      <w:r>
        <w:rPr>
          <w:rFonts w:hint="default" w:ascii="Arial" w:hAnsi="Arial" w:eastAsia="Times New Roman" w:cs="Arial"/>
          <w:iCs/>
          <w:sz w:val="24"/>
          <w:szCs w:val="24"/>
          <w:lang w:eastAsia="es-ES"/>
        </w:rPr>
        <w:t xml:space="preserve"> y otros autores </w:t>
      </w:r>
      <w:r>
        <w:rPr>
          <w:rFonts w:hint="default" w:ascii="Arial" w:hAnsi="Arial" w:eastAsia="Times New Roman" w:cs="Arial"/>
          <w:sz w:val="24"/>
          <w:szCs w:val="24"/>
          <w:lang w:eastAsia="es-ES"/>
        </w:rPr>
        <w:t>quienes encontraron en el 80 % de su muestra este tipo de método. En estudios de Nock MK de los EEUU, quien también concuerda con los resultados obtenidos, planteó  que la mayor parte de las chicas emplean la ingestión de fármacos (55 %) y los cortes (31 %). Los métodos utilizados por los chicos son más variados: el 25 % optan por cortes en la piel, el 20 % por ingestión de fármacos, el 15 % por armas de fuego y un 11 % por colgarse. El método escogido por una persona para suicidarse está determinado, a menudo, por los factores culturales y también puede reflejar la seriedad del intento. En ese sentido,  mientras algunos métodos, como saltar desde un edificio alto, hacen que sea virtualmente imposible sobrevivir; otros, como la sobredosis de medicamentos, dejan abierta la posibilidad del rescate.</w:t>
      </w:r>
      <w:r>
        <w:rPr>
          <w:rFonts w:hint="default" w:ascii="Arial" w:hAnsi="Arial" w:eastAsia="Times New Roman" w:cs="Arial"/>
          <w:sz w:val="24"/>
          <w:szCs w:val="24"/>
          <w:vertAlign w:val="superscript"/>
          <w:lang w:eastAsia="es-ES"/>
        </w:rPr>
        <w:t>12</w:t>
      </w:r>
      <w:r>
        <w:rPr>
          <w:rFonts w:hint="default" w:ascii="Arial" w:hAnsi="Arial" w:eastAsia="Times New Roman" w:cs="Arial"/>
          <w:sz w:val="24"/>
          <w:szCs w:val="24"/>
          <w:lang w:eastAsia="es-ES"/>
        </w:rPr>
        <w:t>La bibliografía médica mundial recoge que los métodos más utilizados son: ahorcamiento, disparo por armas de fuego e ingestión de fármacos y fertilizantes; sin embargo, en Cuba los métodos en los últimos años han cambiado poco y predominan la ingestión de fármacos, los ahorcamientos y las quemaduras.</w:t>
      </w:r>
      <w:r>
        <w:rPr>
          <w:rFonts w:hint="default" w:ascii="Arial" w:hAnsi="Arial" w:eastAsia="Times New Roman" w:cs="Arial"/>
          <w:sz w:val="24"/>
          <w:szCs w:val="24"/>
          <w:vertAlign w:val="superscript"/>
          <w:lang w:eastAsia="es-ES"/>
        </w:rPr>
        <w:t xml:space="preserve">. </w:t>
      </w:r>
      <w:r>
        <w:rPr>
          <w:rFonts w:hint="default" w:ascii="Arial" w:hAnsi="Arial" w:eastAsia="Times New Roman" w:cs="Arial"/>
          <w:sz w:val="24"/>
          <w:szCs w:val="24"/>
          <w:lang w:eastAsia="es-ES"/>
        </w:rPr>
        <w:t xml:space="preserve">Con el estudio de este trabajo concluimos la necesidad de </w:t>
      </w:r>
      <w:r>
        <w:rPr>
          <w:rFonts w:hint="default" w:ascii="Arial" w:hAnsi="Arial" w:cs="Arial"/>
          <w:sz w:val="24"/>
          <w:szCs w:val="24"/>
        </w:rPr>
        <w:t>realizar convenios de cooperación con Educación para efectuar talleres de autoestima, dirigidos a todos los estudiantes, maestros y padres de familia donde se les haga conocer las principales señales de alarma que presentan los adolescentes con conducta suicida, para lograr un reconocimiento temprano de ellos e intervenir de manera precoz. Divulgar la  investigación en las bibliotecas para posterior consulta por los interesados en el tema.</w:t>
      </w:r>
    </w:p>
    <w:p>
      <w:pPr>
        <w:spacing w:after="0" w:line="360" w:lineRule="auto"/>
        <w:ind w:left="0" w:leftChars="0" w:firstLine="0" w:firstLineChars="0"/>
        <w:jc w:val="both"/>
        <w:rPr>
          <w:rFonts w:hint="default" w:ascii="Arial" w:hAnsi="Arial" w:cs="Arial"/>
          <w:sz w:val="24"/>
          <w:szCs w:val="24"/>
        </w:rPr>
      </w:pPr>
      <w:r>
        <w:rPr>
          <w:rFonts w:hint="default" w:ascii="Arial" w:hAnsi="Arial" w:cs="Arial"/>
          <w:b/>
          <w:bCs/>
          <w:sz w:val="24"/>
          <w:szCs w:val="24"/>
        </w:rPr>
        <w:t>Bibliografía.</w:t>
      </w:r>
    </w:p>
    <w:p>
      <w:pPr>
        <w:pStyle w:val="14"/>
        <w:widowControl/>
        <w:numPr>
          <w:ilvl w:val="0"/>
          <w:numId w:val="2"/>
        </w:numPr>
        <w:suppressAutoHyphens w:val="0"/>
        <w:spacing w:line="360" w:lineRule="auto"/>
        <w:ind w:left="0" w:leftChars="0" w:firstLine="0" w:firstLineChars="0"/>
        <w:contextualSpacing/>
        <w:jc w:val="both"/>
        <w:rPr>
          <w:rFonts w:hint="default" w:ascii="Arial" w:hAnsi="Arial" w:cs="Arial"/>
          <w:b/>
          <w:sz w:val="24"/>
          <w:szCs w:val="24"/>
        </w:rPr>
      </w:pPr>
      <w:r>
        <w:rPr>
          <w:rFonts w:hint="default" w:ascii="Arial" w:hAnsi="Arial" w:cs="Arial"/>
          <w:sz w:val="24"/>
          <w:szCs w:val="24"/>
        </w:rPr>
        <w:t xml:space="preserve">Torralbas Blázquez MJ, Torralbas Fitz S J, Torralbas Fitz A de L, Rubio Ricardo A. Conducta suicida en pacientes con trastornos mentales descendientes de familias consanguíneas. CCM  [Internet]. 2019  Sep [citado  2023  Feb  12]; 17(3):403-404. Disponible en: </w:t>
      </w:r>
      <w:r>
        <w:rPr>
          <w:rFonts w:hint="default" w:ascii="Arial" w:hAnsi="Arial" w:cs="Arial"/>
          <w:sz w:val="24"/>
          <w:szCs w:val="24"/>
        </w:rPr>
        <w:fldChar w:fldCharType="begin"/>
      </w:r>
      <w:r>
        <w:rPr>
          <w:rFonts w:hint="default" w:ascii="Arial" w:hAnsi="Arial" w:cs="Arial"/>
          <w:sz w:val="24"/>
          <w:szCs w:val="24"/>
        </w:rPr>
        <w:instrText xml:space="preserve"> HYPERLINK "http://scielo.sld.cu/scielo.php?script=sci_arttext&amp;pid=S1560-43812013000300024&amp;lng=es" </w:instrText>
      </w:r>
      <w:r>
        <w:rPr>
          <w:rFonts w:hint="default" w:ascii="Arial" w:hAnsi="Arial" w:cs="Arial"/>
          <w:sz w:val="24"/>
          <w:szCs w:val="24"/>
        </w:rPr>
        <w:fldChar w:fldCharType="separate"/>
      </w:r>
      <w:r>
        <w:rPr>
          <w:rFonts w:hint="default" w:ascii="Arial" w:hAnsi="Arial" w:cs="Arial"/>
          <w:sz w:val="24"/>
          <w:szCs w:val="24"/>
          <w:u w:val="single"/>
        </w:rPr>
        <w:t>http://scielo.sld.cu/scielo.php?script=sci_arttext&amp;pid=S1560-43812013000300024&amp;lng=es</w:t>
      </w:r>
      <w:r>
        <w:rPr>
          <w:rFonts w:hint="default" w:ascii="Arial" w:hAnsi="Arial" w:cs="Arial"/>
          <w:sz w:val="24"/>
          <w:szCs w:val="24"/>
          <w:u w:val="single"/>
        </w:rPr>
        <w:fldChar w:fldCharType="end"/>
      </w:r>
    </w:p>
    <w:p>
      <w:pPr>
        <w:numPr>
          <w:ilvl w:val="0"/>
          <w:numId w:val="2"/>
        </w:numPr>
        <w:spacing w:after="0" w:line="360" w:lineRule="auto"/>
        <w:ind w:left="0" w:leftChars="0" w:firstLine="0" w:firstLineChars="0"/>
        <w:jc w:val="both"/>
        <w:outlineLvl w:val="0"/>
        <w:rPr>
          <w:rStyle w:val="9"/>
          <w:rFonts w:hint="default" w:ascii="Arial" w:hAnsi="Arial" w:cs="Arial"/>
          <w:b w:val="0"/>
          <w:sz w:val="24"/>
          <w:szCs w:val="24"/>
          <w:lang w:eastAsia="es-ES"/>
        </w:rPr>
      </w:pPr>
      <w:r>
        <w:rPr>
          <w:rFonts w:hint="default" w:ascii="Arial" w:hAnsi="Arial" w:cs="Arial"/>
          <w:sz w:val="24"/>
          <w:szCs w:val="24"/>
        </w:rPr>
        <w:t xml:space="preserve">Cortés Alfaro A, Aguilar Valdés J, Suárez Medina R, Rodríguez Dávila E, Durán Rivero JS.  Factores de riesgo asociados con el intento suicida y criterios sobre lo ocurrido en adolescentes. Rev Cubana de Medicina General Integral [Internet]. 2015  [citado 9 mayo 2023]; 27(1): [Aprox:7p.]. Disponible en:  </w:t>
      </w:r>
      <w:r>
        <w:rPr>
          <w:rFonts w:hint="default" w:ascii="Arial" w:hAnsi="Arial" w:cs="Arial"/>
          <w:sz w:val="24"/>
          <w:szCs w:val="24"/>
        </w:rPr>
        <w:fldChar w:fldCharType="begin"/>
      </w:r>
      <w:r>
        <w:rPr>
          <w:rFonts w:hint="default" w:ascii="Arial" w:hAnsi="Arial" w:cs="Arial"/>
          <w:sz w:val="24"/>
          <w:szCs w:val="24"/>
        </w:rPr>
        <w:instrText xml:space="preserve"> HYPERLINK "http://scielo.sld.cu/scielo.php?script=sci_arttext&amp;pid=S0864" </w:instrText>
      </w:r>
      <w:r>
        <w:rPr>
          <w:rFonts w:hint="default" w:ascii="Arial" w:hAnsi="Arial" w:cs="Arial"/>
          <w:sz w:val="24"/>
          <w:szCs w:val="24"/>
        </w:rPr>
        <w:fldChar w:fldCharType="separate"/>
      </w:r>
      <w:r>
        <w:rPr>
          <w:rStyle w:val="8"/>
          <w:rFonts w:hint="default" w:ascii="Arial" w:hAnsi="Arial" w:cs="Arial"/>
          <w:color w:val="auto"/>
          <w:sz w:val="24"/>
          <w:szCs w:val="24"/>
        </w:rPr>
        <w:t>http://scielo.sld.cu/scielo.php?script=sci_arttext&amp;pid=S0864</w:t>
      </w:r>
      <w:r>
        <w:rPr>
          <w:rStyle w:val="8"/>
          <w:rFonts w:hint="default" w:ascii="Arial" w:hAnsi="Arial" w:cs="Arial"/>
          <w:color w:val="auto"/>
          <w:sz w:val="24"/>
          <w:szCs w:val="24"/>
        </w:rPr>
        <w:fldChar w:fldCharType="end"/>
      </w:r>
    </w:p>
    <w:p>
      <w:pPr>
        <w:numPr>
          <w:ilvl w:val="0"/>
          <w:numId w:val="2"/>
        </w:numPr>
        <w:spacing w:after="0" w:line="360" w:lineRule="auto"/>
        <w:ind w:left="0" w:leftChars="0" w:firstLine="0" w:firstLineChars="0"/>
        <w:jc w:val="both"/>
        <w:outlineLvl w:val="0"/>
        <w:rPr>
          <w:rFonts w:hint="default" w:ascii="Arial" w:hAnsi="Arial" w:cs="Arial"/>
          <w:sz w:val="24"/>
          <w:szCs w:val="24"/>
          <w:lang w:eastAsia="es-ES"/>
        </w:rPr>
      </w:pPr>
      <w:r>
        <w:rPr>
          <w:rStyle w:val="9"/>
          <w:rFonts w:hint="default" w:ascii="Arial" w:hAnsi="Arial" w:cs="Arial"/>
          <w:bCs/>
          <w:sz w:val="24"/>
          <w:szCs w:val="24"/>
        </w:rPr>
        <w:t xml:space="preserve">Epidemiología del intento suicida en la provincia Ciego de Ávila. </w:t>
      </w:r>
      <w:r>
        <w:rPr>
          <w:rFonts w:hint="default" w:ascii="Arial" w:hAnsi="Arial" w:cs="Arial"/>
          <w:sz w:val="24"/>
          <w:szCs w:val="24"/>
        </w:rPr>
        <w:t xml:space="preserve">MEDICIEGO [Internet]. 2019  [citado 9 mayo 2023]; 18(2): [Aprox:4p.]. Disponible en:  </w:t>
      </w:r>
      <w:r>
        <w:rPr>
          <w:rFonts w:hint="default" w:ascii="Arial" w:hAnsi="Arial" w:cs="Arial"/>
          <w:sz w:val="24"/>
          <w:szCs w:val="24"/>
        </w:rPr>
        <w:fldChar w:fldCharType="begin"/>
      </w:r>
      <w:r>
        <w:rPr>
          <w:rFonts w:hint="default" w:ascii="Arial" w:hAnsi="Arial" w:cs="Arial"/>
          <w:sz w:val="24"/>
          <w:szCs w:val="24"/>
        </w:rPr>
        <w:instrText xml:space="preserve"> HYPERLINK "http://bvs.sld.cu/revistas/mciego/vol18_02_12/articulos/t-1.html" </w:instrText>
      </w:r>
      <w:r>
        <w:rPr>
          <w:rFonts w:hint="default" w:ascii="Arial" w:hAnsi="Arial" w:cs="Arial"/>
          <w:sz w:val="24"/>
          <w:szCs w:val="24"/>
        </w:rPr>
        <w:fldChar w:fldCharType="separate"/>
      </w:r>
      <w:r>
        <w:rPr>
          <w:rStyle w:val="8"/>
          <w:rFonts w:hint="default" w:ascii="Arial" w:hAnsi="Arial" w:cs="Arial"/>
          <w:color w:val="auto"/>
          <w:sz w:val="24"/>
          <w:szCs w:val="24"/>
        </w:rPr>
        <w:t>http://bvs.sld.cu/revistas/mciego/vol18_02_12/articulos/t-1.html</w:t>
      </w:r>
      <w:r>
        <w:rPr>
          <w:rStyle w:val="8"/>
          <w:rFonts w:hint="default" w:ascii="Arial" w:hAnsi="Arial" w:cs="Arial"/>
          <w:color w:val="auto"/>
          <w:sz w:val="24"/>
          <w:szCs w:val="24"/>
        </w:rPr>
        <w:fldChar w:fldCharType="end"/>
      </w:r>
    </w:p>
    <w:p>
      <w:pPr>
        <w:numPr>
          <w:ilvl w:val="0"/>
          <w:numId w:val="2"/>
        </w:numPr>
        <w:spacing w:after="0" w:line="360" w:lineRule="auto"/>
        <w:ind w:left="0" w:leftChars="0" w:firstLine="0" w:firstLineChars="0"/>
        <w:jc w:val="both"/>
        <w:outlineLvl w:val="0"/>
        <w:rPr>
          <w:rFonts w:hint="default" w:ascii="Arial" w:hAnsi="Arial" w:cs="Arial"/>
          <w:sz w:val="24"/>
          <w:szCs w:val="24"/>
          <w:lang w:eastAsia="es-ES"/>
        </w:rPr>
      </w:pPr>
      <w:r>
        <w:rPr>
          <w:rFonts w:hint="default" w:ascii="Arial" w:hAnsi="Arial" w:cs="Arial"/>
          <w:sz w:val="24"/>
          <w:szCs w:val="24"/>
        </w:rPr>
        <w:t xml:space="preserve"> Bernardo Pacheco P, Paula Peralta L. La conducta suicida en la adolescencia y sus condiciones de riesgo. ARS MEDICA. Rev de Ciencias Médicas. [Internet]. 2018 [Citado 7 de Marzo 2023]; 40(1). Disponible en: </w:t>
      </w:r>
      <w:r>
        <w:rPr>
          <w:rFonts w:hint="default" w:ascii="Arial" w:hAnsi="Arial" w:cs="Arial"/>
          <w:sz w:val="24"/>
          <w:szCs w:val="24"/>
        </w:rPr>
        <w:fldChar w:fldCharType="begin"/>
      </w:r>
      <w:r>
        <w:rPr>
          <w:rFonts w:hint="default" w:ascii="Arial" w:hAnsi="Arial" w:cs="Arial"/>
          <w:sz w:val="24"/>
          <w:szCs w:val="24"/>
        </w:rPr>
        <w:instrText xml:space="preserve"> HYPERLINK "https://arsmedica.cl/index.php/MED/article/view/38/13" </w:instrText>
      </w:r>
      <w:r>
        <w:rPr>
          <w:rFonts w:hint="default" w:ascii="Arial" w:hAnsi="Arial" w:cs="Arial"/>
          <w:sz w:val="24"/>
          <w:szCs w:val="24"/>
        </w:rPr>
        <w:fldChar w:fldCharType="separate"/>
      </w:r>
      <w:r>
        <w:rPr>
          <w:rStyle w:val="8"/>
          <w:rFonts w:hint="default" w:ascii="Arial" w:hAnsi="Arial" w:cs="Arial"/>
          <w:color w:val="auto"/>
          <w:sz w:val="24"/>
          <w:szCs w:val="24"/>
        </w:rPr>
        <w:t>https://arsmedica.cl/index.php/MED/article/view/38/13</w:t>
      </w:r>
      <w:r>
        <w:rPr>
          <w:rStyle w:val="8"/>
          <w:rFonts w:hint="default" w:ascii="Arial" w:hAnsi="Arial" w:cs="Arial"/>
          <w:color w:val="auto"/>
          <w:sz w:val="24"/>
          <w:szCs w:val="24"/>
        </w:rPr>
        <w:fldChar w:fldCharType="end"/>
      </w:r>
    </w:p>
    <w:p>
      <w:pPr>
        <w:numPr>
          <w:ilvl w:val="0"/>
          <w:numId w:val="2"/>
        </w:numPr>
        <w:spacing w:after="0" w:line="360" w:lineRule="auto"/>
        <w:ind w:left="0" w:leftChars="0" w:firstLine="0" w:firstLineChars="0"/>
        <w:jc w:val="both"/>
        <w:outlineLvl w:val="0"/>
        <w:rPr>
          <w:rFonts w:hint="default" w:ascii="Arial" w:hAnsi="Arial" w:cs="Arial"/>
          <w:sz w:val="24"/>
          <w:szCs w:val="24"/>
          <w:lang w:eastAsia="es-ES"/>
        </w:rPr>
      </w:pPr>
      <w:r>
        <w:rPr>
          <w:rFonts w:hint="default" w:ascii="Arial" w:hAnsi="Arial" w:cs="Arial"/>
          <w:sz w:val="24"/>
          <w:szCs w:val="24"/>
        </w:rPr>
        <w:t xml:space="preserve">Rodríguez Almaguer F, Mok Olmo Y, Cuervo Bello L,  Rodríguez Arias OD. Prevención del suicidio en adolescentes de un área de salud de Santiago de Cuba. MEDISAN [internet]. 2017 [Citado 9 de mayo 2023]; 17(1):101. Disponible en:  </w:t>
      </w:r>
      <w:r>
        <w:rPr>
          <w:rFonts w:hint="default" w:ascii="Arial" w:hAnsi="Arial" w:cs="Arial"/>
          <w:sz w:val="24"/>
          <w:szCs w:val="24"/>
        </w:rPr>
        <w:fldChar w:fldCharType="begin"/>
      </w:r>
      <w:r>
        <w:rPr>
          <w:rFonts w:hint="default" w:ascii="Arial" w:hAnsi="Arial" w:cs="Arial"/>
          <w:sz w:val="24"/>
          <w:szCs w:val="24"/>
        </w:rPr>
        <w:instrText xml:space="preserve"> HYPERLINK "http://scielo.sld.cu/scielo.php?script=sci_arttext&amp;pid=S1029-30192013000100013&amp;lng=es" </w:instrText>
      </w:r>
      <w:r>
        <w:rPr>
          <w:rFonts w:hint="default" w:ascii="Arial" w:hAnsi="Arial" w:cs="Arial"/>
          <w:sz w:val="24"/>
          <w:szCs w:val="24"/>
        </w:rPr>
        <w:fldChar w:fldCharType="separate"/>
      </w:r>
      <w:r>
        <w:rPr>
          <w:rStyle w:val="8"/>
          <w:rFonts w:hint="default" w:ascii="Arial" w:hAnsi="Arial" w:cs="Arial"/>
          <w:color w:val="auto"/>
          <w:sz w:val="24"/>
          <w:szCs w:val="24"/>
        </w:rPr>
        <w:t>http://scielo.sld.cu/scielo.php?script=sci_arttext&amp;pid=S1029-30192013000100013&amp;lng=es</w:t>
      </w:r>
      <w:r>
        <w:rPr>
          <w:rStyle w:val="8"/>
          <w:rFonts w:hint="default" w:ascii="Arial" w:hAnsi="Arial" w:cs="Arial"/>
          <w:color w:val="auto"/>
          <w:sz w:val="24"/>
          <w:szCs w:val="24"/>
        </w:rPr>
        <w:fldChar w:fldCharType="end"/>
      </w:r>
      <w:r>
        <w:rPr>
          <w:rFonts w:hint="default" w:ascii="Arial" w:hAnsi="Arial" w:cs="Arial"/>
          <w:sz w:val="24"/>
          <w:szCs w:val="24"/>
        </w:rPr>
        <w:t xml:space="preserve">. </w:t>
      </w:r>
    </w:p>
    <w:p>
      <w:pPr>
        <w:pStyle w:val="14"/>
        <w:widowControl/>
        <w:numPr>
          <w:ilvl w:val="0"/>
          <w:numId w:val="2"/>
        </w:numPr>
        <w:suppressAutoHyphens w:val="0"/>
        <w:spacing w:line="360" w:lineRule="auto"/>
        <w:ind w:left="0" w:leftChars="0" w:firstLine="0" w:firstLineChars="0"/>
        <w:contextualSpacing/>
        <w:jc w:val="both"/>
        <w:rPr>
          <w:rFonts w:hint="default" w:ascii="Arial" w:hAnsi="Arial" w:cs="Arial"/>
          <w:sz w:val="24"/>
          <w:szCs w:val="24"/>
        </w:rPr>
      </w:pPr>
      <w:r>
        <w:rPr>
          <w:rFonts w:hint="default" w:ascii="Arial" w:hAnsi="Arial" w:cs="Arial"/>
          <w:sz w:val="24"/>
          <w:szCs w:val="24"/>
        </w:rPr>
        <w:t>Corona Miranda B, Alfonso Sagué k, Cuellar Luna L, Hernández Sánchez M, Serra Larín S. Caracterización de la Conducta suicida en Cuba, 2011-2014. Rev Habanera de Ciencias Médicas [Internet]. 2017 [citado 2023  May  9];16(4):[aprox.  0  p.].  Disponible  en:</w:t>
      </w:r>
    </w:p>
    <w:p>
      <w:pPr>
        <w:pStyle w:val="14"/>
        <w:widowControl/>
        <w:suppressAutoHyphens w:val="0"/>
        <w:spacing w:line="360" w:lineRule="auto"/>
        <w:ind w:left="0" w:leftChars="0" w:firstLine="0" w:firstLineChars="0"/>
        <w:contextualSpacing/>
        <w:jc w:val="both"/>
        <w:rPr>
          <w:rFonts w:hint="default" w:ascii="Arial" w:hAnsi="Arial" w:cs="Arial"/>
          <w:sz w:val="24"/>
          <w:szCs w:val="24"/>
        </w:rPr>
      </w:pPr>
      <w:r>
        <w:rPr>
          <w:rFonts w:hint="default" w:ascii="Arial" w:hAnsi="Arial" w:cs="Arial"/>
          <w:sz w:val="24"/>
          <w:szCs w:val="24"/>
        </w:rPr>
        <w:fldChar w:fldCharType="begin"/>
      </w:r>
      <w:r>
        <w:rPr>
          <w:rFonts w:hint="default" w:ascii="Arial" w:hAnsi="Arial" w:cs="Arial"/>
          <w:sz w:val="24"/>
          <w:szCs w:val="24"/>
        </w:rPr>
        <w:instrText xml:space="preserve"> HYPERLINK "http://www.revhabanera.sld.cu/index.php/rhab/article/view/2038" </w:instrText>
      </w:r>
      <w:r>
        <w:rPr>
          <w:rFonts w:hint="default" w:ascii="Arial" w:hAnsi="Arial" w:cs="Arial"/>
          <w:sz w:val="24"/>
          <w:szCs w:val="24"/>
        </w:rPr>
        <w:fldChar w:fldCharType="separate"/>
      </w:r>
      <w:r>
        <w:rPr>
          <w:rStyle w:val="8"/>
          <w:rFonts w:hint="default" w:ascii="Arial" w:hAnsi="Arial" w:cs="Arial"/>
          <w:color w:val="auto"/>
          <w:sz w:val="24"/>
          <w:szCs w:val="24"/>
        </w:rPr>
        <w:t>http://www.revhabanera.sld.cu/index.php/rhab/article/view/2038</w:t>
      </w:r>
      <w:r>
        <w:rPr>
          <w:rStyle w:val="8"/>
          <w:rFonts w:hint="default" w:ascii="Arial" w:hAnsi="Arial" w:cs="Arial"/>
          <w:color w:val="auto"/>
          <w:sz w:val="24"/>
          <w:szCs w:val="24"/>
        </w:rPr>
        <w:fldChar w:fldCharType="end"/>
      </w:r>
    </w:p>
    <w:p>
      <w:pPr>
        <w:pStyle w:val="14"/>
        <w:widowControl/>
        <w:numPr>
          <w:ilvl w:val="0"/>
          <w:numId w:val="2"/>
        </w:numPr>
        <w:suppressAutoHyphens w:val="0"/>
        <w:spacing w:line="360" w:lineRule="auto"/>
        <w:ind w:left="0" w:leftChars="0" w:firstLine="0" w:firstLineChars="0"/>
        <w:contextualSpacing/>
        <w:jc w:val="both"/>
        <w:rPr>
          <w:rFonts w:hint="default" w:ascii="Arial" w:hAnsi="Arial" w:cs="Arial"/>
          <w:sz w:val="24"/>
          <w:szCs w:val="24"/>
        </w:rPr>
      </w:pPr>
      <w:r>
        <w:rPr>
          <w:rFonts w:hint="default" w:ascii="Arial" w:hAnsi="Arial" w:cs="Arial"/>
          <w:sz w:val="24"/>
          <w:szCs w:val="24"/>
        </w:rPr>
        <w:t xml:space="preserve">Gilbert  Reyes W, Trujillo Gras O. Un abordaje psicológico de la problemática del suicido en la atención primaria de salud. Rev Cubana  Medicina General Intengral [Internet]. 2018[Citado 12 de Mayo 2023]; (4)317-325. Disponible en: </w:t>
      </w:r>
      <w:r>
        <w:rPr>
          <w:rFonts w:hint="default" w:ascii="Arial" w:hAnsi="Arial" w:cs="Arial"/>
          <w:sz w:val="24"/>
          <w:szCs w:val="24"/>
        </w:rPr>
        <w:fldChar w:fldCharType="begin"/>
      </w:r>
      <w:r>
        <w:rPr>
          <w:rFonts w:hint="default" w:ascii="Arial" w:hAnsi="Arial" w:cs="Arial"/>
          <w:sz w:val="24"/>
          <w:szCs w:val="24"/>
        </w:rPr>
        <w:instrText xml:space="preserve"> HYPERLINK "http://scielo.sld.cu/scielo.php?script=sci_issuetoc&amp;pid=0864-212520130004&amp;lng=es&amp;nrm=iso" </w:instrText>
      </w:r>
      <w:r>
        <w:rPr>
          <w:rFonts w:hint="default" w:ascii="Arial" w:hAnsi="Arial" w:cs="Arial"/>
          <w:sz w:val="24"/>
          <w:szCs w:val="24"/>
        </w:rPr>
        <w:fldChar w:fldCharType="separate"/>
      </w:r>
      <w:r>
        <w:rPr>
          <w:rStyle w:val="8"/>
          <w:rFonts w:hint="default" w:ascii="Arial" w:hAnsi="Arial" w:cs="Arial"/>
          <w:sz w:val="24"/>
          <w:szCs w:val="24"/>
        </w:rPr>
        <w:t>http://scielo.sld.cu/scielo.php?script=sci_issuetoc&amp;pid=0864-212520130004&amp;lng=es&amp;nrm=iso</w:t>
      </w:r>
      <w:r>
        <w:rPr>
          <w:rStyle w:val="8"/>
          <w:rFonts w:hint="default" w:ascii="Arial" w:hAnsi="Arial" w:cs="Arial"/>
          <w:sz w:val="24"/>
          <w:szCs w:val="24"/>
        </w:rPr>
        <w:fldChar w:fldCharType="end"/>
      </w:r>
    </w:p>
    <w:p>
      <w:pPr>
        <w:numPr>
          <w:ilvl w:val="0"/>
          <w:numId w:val="2"/>
        </w:numPr>
        <w:spacing w:line="360" w:lineRule="auto"/>
        <w:ind w:left="0" w:leftChars="0" w:firstLine="0" w:firstLineChars="0"/>
        <w:jc w:val="both"/>
        <w:rPr>
          <w:rFonts w:hint="default" w:ascii="Arial" w:hAnsi="Arial" w:eastAsia="Andale Sans UI" w:cs="Arial"/>
          <w:kern w:val="1"/>
          <w:sz w:val="24"/>
          <w:szCs w:val="24"/>
        </w:rPr>
      </w:pPr>
      <w:r>
        <w:rPr>
          <w:rFonts w:hint="default" w:ascii="Arial" w:hAnsi="Arial" w:eastAsia="Andale Sans UI" w:cs="Arial"/>
          <w:kern w:val="1"/>
          <w:sz w:val="24"/>
          <w:szCs w:val="24"/>
        </w:rPr>
        <w:t>González-Rodríguez A,  Molina Andreu O, Penade P, Catala Camposa R, Bernardo  Arroyo M, Soler A. Impacto de la conducta suicida en el trastorno delirante. Med Clin (Bam). [Internet]. 2019</w:t>
      </w:r>
      <w:r>
        <w:rPr>
          <w:rFonts w:hint="default" w:ascii="Arial" w:hAnsi="Arial" w:cs="Arial"/>
          <w:sz w:val="24"/>
          <w:szCs w:val="24"/>
        </w:rPr>
        <w:t>[Citado 12 de Mayo 2023];</w:t>
      </w:r>
      <w:r>
        <w:rPr>
          <w:rFonts w:hint="default" w:ascii="Arial" w:hAnsi="Arial" w:eastAsia="Andale Sans UI" w:cs="Arial"/>
          <w:kern w:val="1"/>
          <w:sz w:val="24"/>
          <w:szCs w:val="24"/>
        </w:rPr>
        <w:t xml:space="preserve">142(7):299-302. Disponible en: </w:t>
      </w:r>
      <w:r>
        <w:rPr>
          <w:rFonts w:hint="default" w:ascii="Arial" w:hAnsi="Arial" w:cs="Arial"/>
          <w:sz w:val="24"/>
          <w:szCs w:val="24"/>
        </w:rPr>
        <w:fldChar w:fldCharType="begin"/>
      </w:r>
      <w:r>
        <w:rPr>
          <w:rFonts w:hint="default" w:ascii="Arial" w:hAnsi="Arial" w:cs="Arial"/>
          <w:sz w:val="24"/>
          <w:szCs w:val="24"/>
        </w:rPr>
        <w:instrText xml:space="preserve"> HYPERLINK "https://www.sciencedirect.com/science/article/pii/S002577531300314X" </w:instrText>
      </w:r>
      <w:r>
        <w:rPr>
          <w:rFonts w:hint="default" w:ascii="Arial" w:hAnsi="Arial" w:cs="Arial"/>
          <w:sz w:val="24"/>
          <w:szCs w:val="24"/>
        </w:rPr>
        <w:fldChar w:fldCharType="separate"/>
      </w:r>
      <w:r>
        <w:rPr>
          <w:rStyle w:val="8"/>
          <w:rFonts w:hint="default" w:ascii="Arial" w:hAnsi="Arial" w:eastAsia="Andale Sans UI" w:cs="Arial"/>
          <w:kern w:val="1"/>
          <w:sz w:val="24"/>
          <w:szCs w:val="24"/>
        </w:rPr>
        <w:t>https://www.sciencedirect.com/science/article/pii/S002577531300314X</w:t>
      </w:r>
      <w:r>
        <w:rPr>
          <w:rStyle w:val="8"/>
          <w:rFonts w:hint="default" w:ascii="Arial" w:hAnsi="Arial" w:eastAsia="Andale Sans UI" w:cs="Arial"/>
          <w:kern w:val="1"/>
          <w:sz w:val="24"/>
          <w:szCs w:val="24"/>
        </w:rPr>
        <w:fldChar w:fldCharType="end"/>
      </w:r>
    </w:p>
    <w:p>
      <w:pPr>
        <w:pStyle w:val="14"/>
        <w:widowControl/>
        <w:numPr>
          <w:ilvl w:val="0"/>
          <w:numId w:val="2"/>
        </w:numPr>
        <w:suppressAutoHyphens w:val="0"/>
        <w:spacing w:line="360" w:lineRule="auto"/>
        <w:ind w:left="0" w:leftChars="0" w:firstLine="0" w:firstLineChars="0"/>
        <w:contextualSpacing/>
        <w:jc w:val="both"/>
        <w:rPr>
          <w:rFonts w:hint="default" w:ascii="Arial" w:hAnsi="Arial" w:cs="Arial"/>
          <w:sz w:val="24"/>
          <w:szCs w:val="24"/>
        </w:rPr>
      </w:pPr>
      <w:r>
        <w:rPr>
          <w:rFonts w:hint="default" w:ascii="Arial" w:hAnsi="Arial" w:cs="Arial"/>
          <w:sz w:val="24"/>
          <w:szCs w:val="24"/>
        </w:rPr>
        <w:t>Hernández Trujillo A, Eiranova González- Elías I, López Acosta YM. Factores de riesgos relacionados con la conducta suicida en la infancia y adolescencia. MEDISAN  [Internet]. 2017  Dic [citado  2023 Mayo 12];  17(12): 9027-9035. Disponible en:</w:t>
      </w:r>
    </w:p>
    <w:p>
      <w:pPr>
        <w:pStyle w:val="14"/>
        <w:widowControl/>
        <w:suppressAutoHyphens w:val="0"/>
        <w:spacing w:line="360" w:lineRule="auto"/>
        <w:ind w:left="0" w:leftChars="0" w:firstLine="0" w:firstLineChars="0"/>
        <w:contextualSpacing/>
        <w:jc w:val="both"/>
        <w:rPr>
          <w:rFonts w:hint="default" w:ascii="Arial" w:hAnsi="Arial" w:cs="Arial"/>
          <w:sz w:val="24"/>
          <w:szCs w:val="24"/>
        </w:rPr>
      </w:pPr>
      <w:r>
        <w:rPr>
          <w:rFonts w:hint="default" w:ascii="Arial" w:hAnsi="Arial" w:cs="Arial"/>
          <w:sz w:val="24"/>
          <w:szCs w:val="24"/>
        </w:rPr>
        <w:fldChar w:fldCharType="begin"/>
      </w:r>
      <w:r>
        <w:rPr>
          <w:rFonts w:hint="default" w:ascii="Arial" w:hAnsi="Arial" w:cs="Arial"/>
          <w:sz w:val="24"/>
          <w:szCs w:val="24"/>
        </w:rPr>
        <w:instrText xml:space="preserve"> HYPERLINK "http://scielo.sld.cu/scielo.php?script=sci_arttext&amp;pid=S1029-30192013001200001&amp;lng=es" </w:instrText>
      </w:r>
      <w:r>
        <w:rPr>
          <w:rFonts w:hint="default" w:ascii="Arial" w:hAnsi="Arial" w:cs="Arial"/>
          <w:sz w:val="24"/>
          <w:szCs w:val="24"/>
        </w:rPr>
        <w:fldChar w:fldCharType="separate"/>
      </w:r>
      <w:r>
        <w:rPr>
          <w:rStyle w:val="8"/>
          <w:rFonts w:hint="default" w:ascii="Arial" w:hAnsi="Arial" w:cs="Arial"/>
          <w:sz w:val="24"/>
          <w:szCs w:val="24"/>
        </w:rPr>
        <w:t>http://scielo.sld.cu/scielo.php?script=sci_arttext&amp;pid=S1029-30192013001200001&amp;lng=es</w:t>
      </w:r>
      <w:r>
        <w:rPr>
          <w:rStyle w:val="8"/>
          <w:rFonts w:hint="default" w:ascii="Arial" w:hAnsi="Arial" w:cs="Arial"/>
          <w:sz w:val="24"/>
          <w:szCs w:val="24"/>
        </w:rPr>
        <w:fldChar w:fldCharType="end"/>
      </w:r>
      <w:r>
        <w:rPr>
          <w:rFonts w:hint="default" w:ascii="Arial" w:hAnsi="Arial" w:cs="Arial"/>
          <w:sz w:val="24"/>
          <w:szCs w:val="24"/>
        </w:rPr>
        <w:t xml:space="preserve">.   </w:t>
      </w:r>
    </w:p>
    <w:p>
      <w:pPr>
        <w:numPr>
          <w:ilvl w:val="0"/>
          <w:numId w:val="2"/>
        </w:numPr>
        <w:spacing w:after="0" w:line="360" w:lineRule="auto"/>
        <w:ind w:left="0" w:leftChars="0" w:firstLine="0" w:firstLineChars="0"/>
        <w:jc w:val="both"/>
        <w:rPr>
          <w:rFonts w:hint="default" w:ascii="Arial" w:hAnsi="Arial" w:eastAsia="Andale Sans UI" w:cs="Arial"/>
          <w:bCs/>
          <w:kern w:val="1"/>
          <w:sz w:val="24"/>
          <w:szCs w:val="24"/>
        </w:rPr>
      </w:pPr>
      <w:r>
        <w:rPr>
          <w:rFonts w:hint="default" w:ascii="Arial" w:hAnsi="Arial" w:cs="Arial"/>
          <w:sz w:val="24"/>
          <w:szCs w:val="24"/>
        </w:rPr>
        <w:t xml:space="preserve">Cuenca Doimeadios E, Roselló López M, Ricardo Díaz N, Fernández Carballo LM , Ávila Pujol D. Caracterización clínico epidemiológica de la conducta suicida en adolescentes en la provincia Holguín, 1996-2014. CCM [Internet]. 2016[Citado 12 de Mayo 2019]; (3). Disponible en: </w:t>
      </w:r>
    </w:p>
    <w:p>
      <w:pPr>
        <w:spacing w:after="0" w:line="360" w:lineRule="auto"/>
        <w:ind w:left="0" w:leftChars="0" w:firstLine="0" w:firstLineChars="0"/>
        <w:jc w:val="both"/>
        <w:rPr>
          <w:rFonts w:hint="default" w:ascii="Arial" w:hAnsi="Arial" w:eastAsia="Andale Sans UI" w:cs="Arial"/>
          <w:bCs/>
          <w:kern w:val="1"/>
          <w:sz w:val="24"/>
          <w:szCs w:val="24"/>
        </w:rPr>
      </w:pPr>
      <w:r>
        <w:rPr>
          <w:rFonts w:hint="default" w:ascii="Arial" w:hAnsi="Arial" w:cs="Arial"/>
          <w:sz w:val="24"/>
          <w:szCs w:val="24"/>
        </w:rPr>
        <w:fldChar w:fldCharType="begin"/>
      </w:r>
      <w:r>
        <w:rPr>
          <w:rFonts w:hint="default" w:ascii="Arial" w:hAnsi="Arial" w:cs="Arial"/>
          <w:sz w:val="24"/>
          <w:szCs w:val="24"/>
        </w:rPr>
        <w:instrText xml:space="preserve"> HYPERLINK "http://scielo.sld.cu/scielo.php?pid=S1560-43812016000300005&amp;script=sci_abstract&amp;tlng=en" </w:instrText>
      </w:r>
      <w:r>
        <w:rPr>
          <w:rFonts w:hint="default" w:ascii="Arial" w:hAnsi="Arial" w:cs="Arial"/>
          <w:sz w:val="24"/>
          <w:szCs w:val="24"/>
        </w:rPr>
        <w:fldChar w:fldCharType="separate"/>
      </w:r>
      <w:r>
        <w:rPr>
          <w:rStyle w:val="8"/>
          <w:rFonts w:hint="default" w:ascii="Arial" w:hAnsi="Arial" w:cs="Arial"/>
          <w:sz w:val="24"/>
          <w:szCs w:val="24"/>
        </w:rPr>
        <w:t>http://scielo.sld.cu/scielo.php?pid=S1560-43812016000300005&amp;script=sci_abstract&amp;tlng=en</w:t>
      </w:r>
      <w:r>
        <w:rPr>
          <w:rStyle w:val="8"/>
          <w:rFonts w:hint="default" w:ascii="Arial" w:hAnsi="Arial" w:cs="Arial"/>
          <w:sz w:val="24"/>
          <w:szCs w:val="24"/>
        </w:rPr>
        <w:fldChar w:fldCharType="end"/>
      </w:r>
    </w:p>
    <w:p>
      <w:pPr>
        <w:numPr>
          <w:ilvl w:val="0"/>
          <w:numId w:val="2"/>
        </w:numPr>
        <w:spacing w:line="360" w:lineRule="auto"/>
        <w:ind w:left="0" w:leftChars="0" w:firstLine="0" w:firstLineChars="0"/>
        <w:jc w:val="both"/>
        <w:rPr>
          <w:rFonts w:hint="default" w:ascii="Arial" w:hAnsi="Arial" w:eastAsia="Andale Sans UI" w:cs="Arial"/>
          <w:bCs/>
          <w:kern w:val="1"/>
          <w:sz w:val="24"/>
          <w:szCs w:val="24"/>
        </w:rPr>
      </w:pPr>
      <w:r>
        <w:rPr>
          <w:rFonts w:hint="default" w:ascii="Arial" w:hAnsi="Arial" w:eastAsia="Andale Sans UI" w:cs="Arial"/>
          <w:bCs/>
          <w:kern w:val="1"/>
          <w:sz w:val="24"/>
          <w:szCs w:val="24"/>
        </w:rPr>
        <w:t xml:space="preserve">Ovalle Borrego I, Santana Evelio R. Caracterización clínico-epidemiológica del intento suicida en La Coloma. Rev Ciencias Médicas  [Internet]. 2019 Oct [citado  2023Mayo  12];  17(5): 74-84. Disponible en: </w:t>
      </w:r>
      <w:r>
        <w:rPr>
          <w:rFonts w:hint="default" w:ascii="Arial" w:hAnsi="Arial" w:cs="Arial"/>
          <w:sz w:val="24"/>
          <w:szCs w:val="24"/>
        </w:rPr>
        <w:fldChar w:fldCharType="begin"/>
      </w:r>
      <w:r>
        <w:rPr>
          <w:rFonts w:hint="default" w:ascii="Arial" w:hAnsi="Arial" w:cs="Arial"/>
          <w:sz w:val="24"/>
          <w:szCs w:val="24"/>
        </w:rPr>
        <w:instrText xml:space="preserve"> HYPERLINK "http://scielo.sld.cu/scielo.php?script=sci_arttext&amp;pid=S1561-31942013000500008&amp;lng=es" </w:instrText>
      </w:r>
      <w:r>
        <w:rPr>
          <w:rFonts w:hint="default" w:ascii="Arial" w:hAnsi="Arial" w:cs="Arial"/>
          <w:sz w:val="24"/>
          <w:szCs w:val="24"/>
        </w:rPr>
        <w:fldChar w:fldCharType="separate"/>
      </w:r>
      <w:r>
        <w:rPr>
          <w:rStyle w:val="8"/>
          <w:rFonts w:hint="default" w:ascii="Arial" w:hAnsi="Arial" w:eastAsia="Andale Sans UI" w:cs="Arial"/>
          <w:bCs/>
          <w:kern w:val="1"/>
          <w:sz w:val="24"/>
          <w:szCs w:val="24"/>
        </w:rPr>
        <w:t>http://scielo.sld.cu/scielo.php?script=sci_arttext&amp;pid=S1561-31942013000500008&amp;lng=es</w:t>
      </w:r>
      <w:r>
        <w:rPr>
          <w:rStyle w:val="8"/>
          <w:rFonts w:hint="default" w:ascii="Arial" w:hAnsi="Arial" w:eastAsia="Andale Sans UI" w:cs="Arial"/>
          <w:bCs/>
          <w:kern w:val="1"/>
          <w:sz w:val="24"/>
          <w:szCs w:val="24"/>
        </w:rPr>
        <w:fldChar w:fldCharType="end"/>
      </w:r>
      <w:r>
        <w:rPr>
          <w:rFonts w:hint="default" w:ascii="Arial" w:hAnsi="Arial" w:eastAsia="Andale Sans UI" w:cs="Arial"/>
          <w:bCs/>
          <w:kern w:val="1"/>
          <w:sz w:val="24"/>
          <w:szCs w:val="24"/>
        </w:rPr>
        <w:t xml:space="preserve"> .</w:t>
      </w:r>
    </w:p>
    <w:p>
      <w:pPr>
        <w:numPr>
          <w:ilvl w:val="0"/>
          <w:numId w:val="2"/>
        </w:numPr>
        <w:spacing w:line="360" w:lineRule="auto"/>
        <w:ind w:left="0" w:leftChars="0" w:firstLine="0" w:firstLineChars="0"/>
        <w:jc w:val="both"/>
        <w:rPr>
          <w:rFonts w:hint="default" w:ascii="Arial" w:hAnsi="Arial" w:eastAsia="Andale Sans UI" w:cs="Arial"/>
          <w:bCs/>
          <w:kern w:val="1"/>
          <w:sz w:val="24"/>
          <w:szCs w:val="24"/>
        </w:rPr>
      </w:pPr>
      <w:r>
        <w:rPr>
          <w:rFonts w:hint="default" w:ascii="Arial" w:hAnsi="Arial" w:eastAsia="Andale Sans UI" w:cs="Arial"/>
          <w:bCs/>
          <w:kern w:val="1"/>
          <w:sz w:val="24"/>
          <w:szCs w:val="24"/>
        </w:rPr>
        <w:t>Cuba. Ministerio de Salud Pública. Anuario Estadístico de Salud. La Habana; [Internet]. 2017[Ciotado 12 de Mayo 2023].Disponible en</w:t>
      </w:r>
      <w:r>
        <w:rPr>
          <w:rFonts w:hint="default" w:ascii="Arial" w:hAnsi="Arial" w:cs="Arial"/>
          <w:sz w:val="24"/>
          <w:szCs w:val="24"/>
        </w:rPr>
        <w:fldChar w:fldCharType="begin"/>
      </w:r>
      <w:r>
        <w:rPr>
          <w:rFonts w:hint="default" w:ascii="Arial" w:hAnsi="Arial" w:cs="Arial"/>
          <w:sz w:val="24"/>
          <w:szCs w:val="24"/>
        </w:rPr>
        <w:instrText xml:space="preserve"> HYPERLINK "http://www.bvscuba.sld.cu/2017/11/20/anuario-estadistico-de-salud-de-cuba/" </w:instrText>
      </w:r>
      <w:r>
        <w:rPr>
          <w:rFonts w:hint="default" w:ascii="Arial" w:hAnsi="Arial" w:cs="Arial"/>
          <w:sz w:val="24"/>
          <w:szCs w:val="24"/>
        </w:rPr>
        <w:fldChar w:fldCharType="separate"/>
      </w:r>
      <w:r>
        <w:rPr>
          <w:rStyle w:val="8"/>
          <w:rFonts w:hint="default" w:ascii="Arial" w:hAnsi="Arial" w:eastAsia="Andale Sans UI" w:cs="Arial"/>
          <w:bCs/>
          <w:kern w:val="1"/>
          <w:sz w:val="24"/>
          <w:szCs w:val="24"/>
        </w:rPr>
        <w:t>http://www.bvscuba.sld.cu/2017/11/20/anuario-estadistico-de-salud-de-cuba/</w:t>
      </w:r>
      <w:r>
        <w:rPr>
          <w:rStyle w:val="8"/>
          <w:rFonts w:hint="default" w:ascii="Arial" w:hAnsi="Arial" w:eastAsia="Andale Sans UI" w:cs="Arial"/>
          <w:bCs/>
          <w:kern w:val="1"/>
          <w:sz w:val="24"/>
          <w:szCs w:val="24"/>
        </w:rPr>
        <w:fldChar w:fldCharType="end"/>
      </w:r>
    </w:p>
    <w:p>
      <w:pPr>
        <w:pStyle w:val="14"/>
        <w:tabs>
          <w:tab w:val="left" w:pos="426"/>
          <w:tab w:val="left" w:pos="720"/>
        </w:tabs>
        <w:spacing w:line="360" w:lineRule="auto"/>
        <w:ind w:left="0" w:leftChars="0" w:firstLine="0" w:firstLineChars="0"/>
        <w:jc w:val="both"/>
        <w:rPr>
          <w:rFonts w:hint="default" w:ascii="Arial" w:hAnsi="Arial" w:cs="Arial"/>
          <w:b/>
          <w:bCs/>
          <w:sz w:val="24"/>
          <w:szCs w:val="24"/>
        </w:rPr>
      </w:pPr>
      <w:r>
        <w:rPr>
          <w:rFonts w:hint="default" w:ascii="Arial" w:hAnsi="Arial" w:cs="Arial"/>
          <w:b/>
          <w:bCs/>
          <w:sz w:val="24"/>
          <w:szCs w:val="24"/>
        </w:rPr>
        <w:t>Anexos</w:t>
      </w:r>
    </w:p>
    <w:p>
      <w:pPr>
        <w:pStyle w:val="14"/>
        <w:tabs>
          <w:tab w:val="left" w:pos="426"/>
          <w:tab w:val="left" w:pos="720"/>
        </w:tabs>
        <w:spacing w:line="360" w:lineRule="auto"/>
        <w:ind w:left="0" w:leftChars="0" w:firstLine="0" w:firstLineChars="0"/>
        <w:jc w:val="both"/>
        <w:rPr>
          <w:rFonts w:hint="default" w:ascii="Arial" w:hAnsi="Arial" w:cs="Arial"/>
          <w:b/>
          <w:bCs/>
          <w:sz w:val="24"/>
          <w:szCs w:val="24"/>
        </w:rPr>
      </w:pPr>
      <w:r>
        <w:rPr>
          <w:rFonts w:hint="default" w:ascii="Arial" w:hAnsi="Arial" w:cs="Arial"/>
          <w:b/>
          <w:bCs/>
          <w:sz w:val="24"/>
          <w:szCs w:val="24"/>
        </w:rPr>
        <w:t>Anexo 1</w:t>
      </w:r>
    </w:p>
    <w:p>
      <w:pPr>
        <w:pStyle w:val="14"/>
        <w:tabs>
          <w:tab w:val="left" w:pos="426"/>
          <w:tab w:val="left" w:pos="720"/>
        </w:tabs>
        <w:spacing w:line="360" w:lineRule="auto"/>
        <w:ind w:left="0" w:leftChars="0" w:firstLine="0" w:firstLineChars="0"/>
        <w:jc w:val="both"/>
        <w:rPr>
          <w:rFonts w:hint="default" w:ascii="Arial" w:hAnsi="Arial" w:cs="Arial"/>
          <w:b/>
          <w:bCs/>
          <w:sz w:val="24"/>
          <w:szCs w:val="24"/>
        </w:rPr>
      </w:pPr>
      <w:r>
        <w:rPr>
          <w:rFonts w:hint="default" w:ascii="Arial" w:hAnsi="Arial" w:cs="Arial"/>
          <w:b/>
          <w:bCs/>
          <w:sz w:val="24"/>
          <w:szCs w:val="24"/>
        </w:rPr>
        <w:t>Consentimiento informado</w:t>
      </w:r>
    </w:p>
    <w:p>
      <w:pPr>
        <w:spacing w:after="0" w:line="360" w:lineRule="auto"/>
        <w:ind w:left="0" w:leftChars="0" w:firstLine="0" w:firstLineChars="0"/>
        <w:jc w:val="both"/>
        <w:rPr>
          <w:rFonts w:hint="default" w:ascii="Arial" w:hAnsi="Arial" w:cs="Arial"/>
          <w:sz w:val="24"/>
          <w:szCs w:val="24"/>
        </w:rPr>
      </w:pPr>
      <w:r>
        <w:rPr>
          <w:rFonts w:hint="default" w:ascii="Arial" w:hAnsi="Arial" w:cs="Arial"/>
          <w:sz w:val="24"/>
          <w:szCs w:val="24"/>
        </w:rPr>
        <w:t>Autorizo de las Unidades: La dirección del Centro de Higiene y Epidemiologia y la del Policlínico de Mayarí, autoriza la revisión de toda la documentación necesaria para la realización del trabajo de investigación: Caracterización de la conducta suicida en pacientes de edades pediátrica del Área de salud Mayarí en el periodo 2020-2022.</w:t>
      </w:r>
    </w:p>
    <w:p>
      <w:pPr>
        <w:spacing w:after="0" w:line="360" w:lineRule="auto"/>
        <w:ind w:left="0" w:leftChars="0" w:firstLine="0" w:firstLineChars="0"/>
        <w:jc w:val="both"/>
        <w:rPr>
          <w:rFonts w:hint="default" w:ascii="Arial" w:hAnsi="Arial" w:cs="Arial"/>
          <w:sz w:val="24"/>
          <w:szCs w:val="24"/>
        </w:rPr>
      </w:pPr>
    </w:p>
    <w:p>
      <w:pPr>
        <w:spacing w:after="0" w:line="240" w:lineRule="auto"/>
        <w:ind w:left="0" w:leftChars="0" w:firstLine="0" w:firstLineChars="0"/>
        <w:jc w:val="both"/>
        <w:rPr>
          <w:rFonts w:hint="default" w:ascii="Arial" w:hAnsi="Arial" w:cs="Arial"/>
          <w:b/>
          <w:bCs/>
          <w:sz w:val="24"/>
          <w:szCs w:val="24"/>
        </w:rPr>
      </w:pPr>
    </w:p>
    <w:p>
      <w:pPr>
        <w:spacing w:after="0" w:line="240" w:lineRule="auto"/>
        <w:ind w:left="0" w:leftChars="0" w:firstLine="0" w:firstLineChars="0"/>
        <w:jc w:val="both"/>
        <w:rPr>
          <w:rFonts w:hint="default" w:ascii="Arial" w:hAnsi="Arial" w:cs="Arial"/>
          <w:b/>
          <w:bCs/>
          <w:sz w:val="24"/>
          <w:szCs w:val="24"/>
        </w:rPr>
      </w:pPr>
    </w:p>
    <w:p>
      <w:pPr>
        <w:spacing w:after="0" w:line="240" w:lineRule="auto"/>
        <w:ind w:hanging="180"/>
        <w:jc w:val="both"/>
        <w:rPr>
          <w:rFonts w:hint="default" w:ascii="Arial" w:hAnsi="Arial" w:cs="Arial"/>
          <w:b/>
          <w:bCs/>
          <w:sz w:val="24"/>
          <w:szCs w:val="24"/>
        </w:rPr>
      </w:pPr>
    </w:p>
    <w:p>
      <w:pPr>
        <w:spacing w:after="0" w:line="240" w:lineRule="auto"/>
        <w:ind w:hanging="180"/>
        <w:jc w:val="both"/>
        <w:rPr>
          <w:rFonts w:hint="default" w:ascii="Arial" w:hAnsi="Arial" w:cs="Arial"/>
          <w:b/>
          <w:bCs/>
          <w:sz w:val="24"/>
          <w:szCs w:val="24"/>
        </w:rPr>
      </w:pPr>
    </w:p>
    <w:p>
      <w:pPr>
        <w:spacing w:after="0" w:line="240" w:lineRule="auto"/>
        <w:jc w:val="both"/>
        <w:rPr>
          <w:rFonts w:hint="default" w:ascii="Arial" w:hAnsi="Arial" w:cs="Arial"/>
          <w:sz w:val="24"/>
          <w:szCs w:val="24"/>
        </w:rPr>
      </w:pPr>
    </w:p>
    <w:sectPr>
      <w:pgSz w:w="11906" w:h="16838"/>
      <w:pgMar w:top="1417" w:right="1417" w:bottom="1417"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86"/>
    <w:family w:val="swiss"/>
    <w:pitch w:val="default"/>
    <w:sig w:usb0="E0002A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Book Antiqua">
    <w:panose1 w:val="02040602050305030304"/>
    <w:charset w:val="00"/>
    <w:family w:val="roman"/>
    <w:pitch w:val="default"/>
    <w:sig w:usb0="00000287" w:usb1="00000000" w:usb2="00000000" w:usb3="00000000" w:csb0="2000009F" w:csb1="DFD70000"/>
  </w:font>
  <w:font w:name="Andale Sans UI">
    <w:altName w:val="Yu Gothic"/>
    <w:panose1 w:val="00000000000000000000"/>
    <w:charset w:val="80"/>
    <w:family w:val="auto"/>
    <w:pitch w:val="default"/>
    <w:sig w:usb0="00000000" w:usb1="00000000" w:usb2="00000010" w:usb3="00000000" w:csb0="00020000"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auto"/>
    <w:pitch w:val="default"/>
    <w:sig w:usb0="E0002AFF" w:usb1="C000247B" w:usb2="00000009" w:usb3="00000000" w:csb0="200001FF" w:csb1="0000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auto"/>
    <w:pitch w:val="default"/>
    <w:sig w:usb0="FFFFFFFF" w:usb1="E9FFFFFF" w:usb2="0000003F" w:usb3="00000000" w:csb0="603F01FF" w:csb1="FFFF0000"/>
  </w:font>
  <w:font w:name="Yu Gothic">
    <w:panose1 w:val="020B0400000000000000"/>
    <w:charset w:val="80"/>
    <w:family w:val="auto"/>
    <w:pitch w:val="default"/>
    <w:sig w:usb0="E00002FF" w:usb1="2AC7FDFF" w:usb2="00000016" w:usb3="00000000" w:csb0="2002009F" w:csb1="00000000"/>
  </w:font>
  <w:font w:name="Algerian">
    <w:panose1 w:val="04020705040A02060702"/>
    <w:charset w:val="00"/>
    <w:family w:val="auto"/>
    <w:pitch w:val="default"/>
    <w:sig w:usb0="00000003" w:usb1="00000000" w:usb2="00000000" w:usb3="00000000" w:csb0="20000001" w:csb1="00000000"/>
  </w:font>
  <w:font w:name="Bookman Old Style">
    <w:panose1 w:val="02050604050505020204"/>
    <w:charset w:val="00"/>
    <w:family w:val="auto"/>
    <w:pitch w:val="default"/>
    <w:sig w:usb0="00000287" w:usb1="00000000" w:usb2="00000000" w:usb3="00000000" w:csb0="2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E254F"/>
    <w:multiLevelType w:val="multilevel"/>
    <w:tmpl w:val="16BE254F"/>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
    <w:nsid w:val="282122A6"/>
    <w:multiLevelType w:val="multilevel"/>
    <w:tmpl w:val="282122A6"/>
    <w:lvl w:ilvl="0" w:tentative="0">
      <w:start w:val="1"/>
      <w:numFmt w:val="decimal"/>
      <w:lvlText w:val="%1."/>
      <w:lvlJc w:val="left"/>
      <w:pPr>
        <w:ind w:left="1070" w:hanging="360"/>
      </w:pPr>
      <w:rPr>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08"/>
  <w:hyphenationZone w:val="425"/>
  <w:characterSpacingControl w:val="doNotCompress"/>
  <w:compat>
    <w:compatSetting w:name="compatibilityMode" w:uri="http://schemas.microsoft.com/office/word" w:val="12"/>
  </w:compat>
  <w:rsids>
    <w:rsidRoot w:val="002A6ECE"/>
    <w:rsid w:val="00026FFD"/>
    <w:rsid w:val="0006483F"/>
    <w:rsid w:val="00083E3B"/>
    <w:rsid w:val="000A3856"/>
    <w:rsid w:val="000A7726"/>
    <w:rsid w:val="001230C4"/>
    <w:rsid w:val="00146AED"/>
    <w:rsid w:val="00185793"/>
    <w:rsid w:val="001C2BD6"/>
    <w:rsid w:val="00205A89"/>
    <w:rsid w:val="002111F3"/>
    <w:rsid w:val="00214798"/>
    <w:rsid w:val="002A6ECE"/>
    <w:rsid w:val="002D2CFC"/>
    <w:rsid w:val="00310690"/>
    <w:rsid w:val="00345AFF"/>
    <w:rsid w:val="003722FA"/>
    <w:rsid w:val="00374C6A"/>
    <w:rsid w:val="003843CF"/>
    <w:rsid w:val="003936FD"/>
    <w:rsid w:val="00393DDF"/>
    <w:rsid w:val="003A4013"/>
    <w:rsid w:val="003A4740"/>
    <w:rsid w:val="003E752D"/>
    <w:rsid w:val="004240F5"/>
    <w:rsid w:val="00466865"/>
    <w:rsid w:val="004A0133"/>
    <w:rsid w:val="004E6380"/>
    <w:rsid w:val="004F4A6B"/>
    <w:rsid w:val="00517BCF"/>
    <w:rsid w:val="005265D3"/>
    <w:rsid w:val="00546D00"/>
    <w:rsid w:val="00551162"/>
    <w:rsid w:val="00581917"/>
    <w:rsid w:val="005B0465"/>
    <w:rsid w:val="0066792E"/>
    <w:rsid w:val="00673AFE"/>
    <w:rsid w:val="006D6527"/>
    <w:rsid w:val="0070042D"/>
    <w:rsid w:val="00704B23"/>
    <w:rsid w:val="00760AF6"/>
    <w:rsid w:val="007909B3"/>
    <w:rsid w:val="007941C2"/>
    <w:rsid w:val="00797EE3"/>
    <w:rsid w:val="007A75DD"/>
    <w:rsid w:val="007D254C"/>
    <w:rsid w:val="007F5136"/>
    <w:rsid w:val="008074EF"/>
    <w:rsid w:val="00813931"/>
    <w:rsid w:val="00845999"/>
    <w:rsid w:val="00881A0D"/>
    <w:rsid w:val="008F1893"/>
    <w:rsid w:val="009421F6"/>
    <w:rsid w:val="009755EF"/>
    <w:rsid w:val="009B0387"/>
    <w:rsid w:val="009B2E22"/>
    <w:rsid w:val="00A02ADE"/>
    <w:rsid w:val="00A57939"/>
    <w:rsid w:val="00A94FDF"/>
    <w:rsid w:val="00A979A3"/>
    <w:rsid w:val="00AB5B63"/>
    <w:rsid w:val="00B45FE8"/>
    <w:rsid w:val="00B848F5"/>
    <w:rsid w:val="00B9649B"/>
    <w:rsid w:val="00C01CC3"/>
    <w:rsid w:val="00C330AB"/>
    <w:rsid w:val="00C73D42"/>
    <w:rsid w:val="00CB4618"/>
    <w:rsid w:val="00CC34A5"/>
    <w:rsid w:val="00CC7367"/>
    <w:rsid w:val="00D34837"/>
    <w:rsid w:val="00D76CCC"/>
    <w:rsid w:val="00D84EB2"/>
    <w:rsid w:val="00DB659F"/>
    <w:rsid w:val="00DD01C4"/>
    <w:rsid w:val="00DE0DCD"/>
    <w:rsid w:val="00E03A53"/>
    <w:rsid w:val="00E55524"/>
    <w:rsid w:val="00E55FBD"/>
    <w:rsid w:val="00E63DDE"/>
    <w:rsid w:val="00E72327"/>
    <w:rsid w:val="00EA64DD"/>
    <w:rsid w:val="00F00A32"/>
    <w:rsid w:val="00F23BBF"/>
    <w:rsid w:val="00F43803"/>
    <w:rsid w:val="00F5699D"/>
    <w:rsid w:val="00F66111"/>
    <w:rsid w:val="00FA4197"/>
    <w:rsid w:val="00FE2D85"/>
    <w:rsid w:val="10B21E52"/>
    <w:rsid w:val="23711EE5"/>
  </w:rsids>
  <m:mathPr>
    <m:lMargin m:val="0"/>
    <m:mathFont m:val="Cambria Math"/>
    <m:rMargin m:val="0"/>
    <m:wrapIndent m:val="1440"/>
    <m:brkBin m:val="before"/>
    <m:brkBinSub m:val="--"/>
    <m:defJc m:val="centerGroup"/>
    <m:intLim m:val="subSup"/>
    <m:naryLim m:val="undOvr"/>
    <m:smallFrac m:val=""/>
    <m:dispDef/>
  </m:mathPr>
  <w:themeFontLang w:val="es-E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Calibri" w:hAnsi="Calibri" w:eastAsia="Calibri" w:cs="Calibri"/>
      <w:sz w:val="22"/>
      <w:szCs w:val="22"/>
      <w:lang w:val="es-ES" w:eastAsia="en-US" w:bidi="ar-SA"/>
    </w:rPr>
  </w:style>
  <w:style w:type="paragraph" w:styleId="2">
    <w:name w:val="heading 2"/>
    <w:basedOn w:val="1"/>
    <w:next w:val="1"/>
    <w:unhideWhenUsed/>
    <w:qFormat/>
    <w:uiPriority w:val="9"/>
    <w:pPr>
      <w:spacing w:before="100" w:beforeAutospacing="1" w:after="100" w:afterAutospacing="1"/>
      <w:outlineLvl w:val="1"/>
    </w:pPr>
    <w:rPr>
      <w:b/>
      <w:bCs/>
      <w:sz w:val="36"/>
      <w:szCs w:val="36"/>
    </w:rPr>
  </w:style>
  <w:style w:type="character" w:default="1" w:styleId="7">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3">
    <w:name w:val="Balloon Text"/>
    <w:basedOn w:val="1"/>
    <w:link w:val="18"/>
    <w:unhideWhenUsed/>
    <w:uiPriority w:val="99"/>
    <w:pPr>
      <w:spacing w:after="0" w:line="240" w:lineRule="auto"/>
    </w:pPr>
    <w:rPr>
      <w:rFonts w:ascii="Tahoma" w:hAnsi="Tahoma" w:cs="Tahoma"/>
      <w:sz w:val="16"/>
      <w:szCs w:val="16"/>
    </w:rPr>
  </w:style>
  <w:style w:type="paragraph" w:styleId="4">
    <w:name w:val="header"/>
    <w:basedOn w:val="1"/>
    <w:link w:val="16"/>
    <w:unhideWhenUsed/>
    <w:qFormat/>
    <w:uiPriority w:val="99"/>
    <w:pPr>
      <w:tabs>
        <w:tab w:val="center" w:pos="4252"/>
        <w:tab w:val="right" w:pos="8504"/>
      </w:tabs>
      <w:spacing w:after="0" w:line="240" w:lineRule="auto"/>
    </w:pPr>
  </w:style>
  <w:style w:type="paragraph" w:styleId="5">
    <w:name w:val="Normal (Web)"/>
    <w:basedOn w:val="1"/>
    <w:uiPriority w:val="0"/>
    <w:pPr>
      <w:spacing w:before="100" w:beforeAutospacing="1" w:after="100" w:afterAutospacing="1" w:line="240" w:lineRule="auto"/>
    </w:pPr>
    <w:rPr>
      <w:color w:val="0000FF"/>
      <w:sz w:val="24"/>
      <w:szCs w:val="24"/>
      <w:lang w:eastAsia="es-ES"/>
    </w:rPr>
  </w:style>
  <w:style w:type="paragraph" w:styleId="6">
    <w:name w:val="footer"/>
    <w:basedOn w:val="1"/>
    <w:link w:val="17"/>
    <w:unhideWhenUsed/>
    <w:qFormat/>
    <w:uiPriority w:val="99"/>
    <w:pPr>
      <w:tabs>
        <w:tab w:val="center" w:pos="4252"/>
        <w:tab w:val="right" w:pos="8504"/>
      </w:tabs>
      <w:spacing w:after="0" w:line="240" w:lineRule="auto"/>
    </w:pPr>
  </w:style>
  <w:style w:type="character" w:styleId="8">
    <w:name w:val="Hyperlink"/>
    <w:basedOn w:val="7"/>
    <w:qFormat/>
    <w:uiPriority w:val="99"/>
    <w:rPr>
      <w:rFonts w:cs="Times New Roman"/>
      <w:color w:val="0000FF"/>
      <w:u w:val="single"/>
    </w:rPr>
  </w:style>
  <w:style w:type="character" w:styleId="9">
    <w:name w:val="Strong"/>
    <w:basedOn w:val="7"/>
    <w:qFormat/>
    <w:uiPriority w:val="0"/>
    <w:rPr>
      <w:rFonts w:cs="Times New Roman"/>
      <w:b/>
    </w:rPr>
  </w:style>
  <w:style w:type="paragraph" w:customStyle="1" w:styleId="11">
    <w:name w:val="Default"/>
    <w:uiPriority w:val="99"/>
    <w:pPr>
      <w:autoSpaceDE w:val="0"/>
      <w:autoSpaceDN w:val="0"/>
      <w:adjustRightInd w:val="0"/>
      <w:spacing w:after="0" w:line="240" w:lineRule="auto"/>
    </w:pPr>
    <w:rPr>
      <w:rFonts w:ascii="Book Antiqua" w:hAnsi="Book Antiqua" w:eastAsia="Calibri" w:cs="Book Antiqua"/>
      <w:color w:val="000000"/>
      <w:sz w:val="24"/>
      <w:szCs w:val="24"/>
      <w:lang w:val="es-ES" w:eastAsia="en-US" w:bidi="ar-SA"/>
    </w:rPr>
  </w:style>
  <w:style w:type="paragraph" w:customStyle="1" w:styleId="12">
    <w:name w:val="Normal1"/>
    <w:uiPriority w:val="99"/>
    <w:pPr>
      <w:suppressAutoHyphens/>
      <w:spacing w:after="0" w:line="240" w:lineRule="auto"/>
    </w:pPr>
    <w:rPr>
      <w:rFonts w:ascii="Book Antiqua" w:hAnsi="Book Antiqua" w:eastAsia="Calibri" w:cs="Book Antiqua"/>
      <w:color w:val="000000"/>
      <w:kern w:val="1"/>
      <w:sz w:val="24"/>
      <w:szCs w:val="24"/>
      <w:lang w:val="es-ES" w:eastAsia="ar-SA" w:bidi="ar-SA"/>
    </w:rPr>
  </w:style>
  <w:style w:type="paragraph" w:customStyle="1" w:styleId="13">
    <w:name w:val="Párrafo de lista12"/>
    <w:basedOn w:val="1"/>
    <w:qFormat/>
    <w:uiPriority w:val="99"/>
    <w:pPr>
      <w:suppressAutoHyphens/>
      <w:ind w:left="720"/>
    </w:pPr>
    <w:rPr>
      <w:kern w:val="1"/>
      <w:lang w:eastAsia="ar-SA"/>
    </w:rPr>
  </w:style>
  <w:style w:type="paragraph" w:customStyle="1" w:styleId="14">
    <w:name w:val="List Paragraph"/>
    <w:basedOn w:val="1"/>
    <w:qFormat/>
    <w:uiPriority w:val="34"/>
    <w:pPr>
      <w:widowControl w:val="0"/>
      <w:suppressAutoHyphens/>
      <w:spacing w:after="0" w:line="240" w:lineRule="auto"/>
      <w:ind w:left="720"/>
    </w:pPr>
    <w:rPr>
      <w:rFonts w:ascii="Times New Roman" w:hAnsi="Times New Roman" w:eastAsia="Andale Sans UI" w:cs="Times New Roman"/>
      <w:kern w:val="1"/>
      <w:sz w:val="24"/>
      <w:szCs w:val="24"/>
    </w:rPr>
  </w:style>
  <w:style w:type="paragraph" w:customStyle="1" w:styleId="15">
    <w:name w:val="Párrafo de lista1"/>
    <w:basedOn w:val="1"/>
    <w:uiPriority w:val="99"/>
    <w:pPr>
      <w:ind w:left="720"/>
      <w:contextualSpacing/>
    </w:pPr>
    <w:rPr>
      <w:rFonts w:cs="Times New Roman"/>
    </w:rPr>
  </w:style>
  <w:style w:type="character" w:customStyle="1" w:styleId="16">
    <w:name w:val="Encabezado Car"/>
    <w:basedOn w:val="7"/>
    <w:link w:val="4"/>
    <w:uiPriority w:val="99"/>
    <w:rPr>
      <w:rFonts w:ascii="Calibri" w:hAnsi="Calibri" w:eastAsia="Calibri" w:cs="Calibri"/>
    </w:rPr>
  </w:style>
  <w:style w:type="character" w:customStyle="1" w:styleId="17">
    <w:name w:val="Pie de página Car"/>
    <w:basedOn w:val="7"/>
    <w:link w:val="6"/>
    <w:uiPriority w:val="99"/>
    <w:rPr>
      <w:rFonts w:ascii="Calibri" w:hAnsi="Calibri" w:eastAsia="Calibri" w:cs="Calibri"/>
    </w:rPr>
  </w:style>
  <w:style w:type="character" w:customStyle="1" w:styleId="18">
    <w:name w:val="Texto de globo Car"/>
    <w:basedOn w:val="7"/>
    <w:link w:val="3"/>
    <w:semiHidden/>
    <w:uiPriority w:val="99"/>
    <w:rPr>
      <w:rFonts w:ascii="Tahoma" w:hAnsi="Tahoma" w:eastAsia="Calibri" w:cs="Tahoma"/>
      <w:sz w:val="16"/>
      <w:szCs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4528</Words>
  <Characters>24905</Characters>
  <Lines>207</Lines>
  <Paragraphs>58</Paragraphs>
  <TotalTime>0</TotalTime>
  <ScaleCrop>false</ScaleCrop>
  <LinksUpToDate>false</LinksUpToDate>
  <CharactersWithSpaces>29375</CharactersWithSpaces>
  <Application>WPS Office_10.2.0.5871_F1E327BC-269C-435d-A152-05C5408002CA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2023-05-18T20:50:00Z</dcterms:created>
  <dc:creator>perico</dc:creator>
  <cp:lastModifiedBy>BinaryFall</cp:lastModifiedBy>
  <cp:lastPrinted>2019-03-19T08:00:00Z</cp:lastPrinted>
  <dcterms:modified xsi:type="dcterms:W3CDTF">2023-09-08T11:05:19Z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3082-10.2.0.5871</vt:lpwstr>
  </property>
</Properties>
</file>